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55725B">
        <w:trPr>
          <w:trHeight w:hRule="exact" w:val="1528"/>
        </w:trPr>
        <w:tc>
          <w:tcPr>
            <w:tcW w:w="143" w:type="dxa"/>
          </w:tcPr>
          <w:p w:rsidR="0055725B" w:rsidRDefault="0055725B"/>
        </w:tc>
        <w:tc>
          <w:tcPr>
            <w:tcW w:w="285" w:type="dxa"/>
          </w:tcPr>
          <w:p w:rsidR="0055725B" w:rsidRDefault="0055725B"/>
        </w:tc>
        <w:tc>
          <w:tcPr>
            <w:tcW w:w="2127" w:type="dxa"/>
          </w:tcPr>
          <w:p w:rsidR="0055725B" w:rsidRDefault="0055725B"/>
        </w:tc>
        <w:tc>
          <w:tcPr>
            <w:tcW w:w="2127" w:type="dxa"/>
          </w:tcPr>
          <w:p w:rsidR="0055725B" w:rsidRDefault="0055725B"/>
        </w:tc>
        <w:tc>
          <w:tcPr>
            <w:tcW w:w="5543" w:type="dxa"/>
            <w:gridSpan w:val="4"/>
            <w:shd w:val="clear" w:color="000000" w:fill="FFFFFF"/>
            <w:tcMar>
              <w:left w:w="34" w:type="dxa"/>
              <w:right w:w="34" w:type="dxa"/>
            </w:tcMar>
          </w:tcPr>
          <w:p w:rsidR="0055725B" w:rsidRDefault="00623346">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55725B">
        <w:trPr>
          <w:trHeight w:hRule="exact" w:val="138"/>
        </w:trPr>
        <w:tc>
          <w:tcPr>
            <w:tcW w:w="143" w:type="dxa"/>
          </w:tcPr>
          <w:p w:rsidR="0055725B" w:rsidRDefault="0055725B"/>
        </w:tc>
        <w:tc>
          <w:tcPr>
            <w:tcW w:w="285" w:type="dxa"/>
          </w:tcPr>
          <w:p w:rsidR="0055725B" w:rsidRDefault="0055725B"/>
        </w:tc>
        <w:tc>
          <w:tcPr>
            <w:tcW w:w="2127" w:type="dxa"/>
          </w:tcPr>
          <w:p w:rsidR="0055725B" w:rsidRDefault="0055725B"/>
        </w:tc>
        <w:tc>
          <w:tcPr>
            <w:tcW w:w="2127" w:type="dxa"/>
          </w:tcPr>
          <w:p w:rsidR="0055725B" w:rsidRDefault="0055725B"/>
        </w:tc>
        <w:tc>
          <w:tcPr>
            <w:tcW w:w="426" w:type="dxa"/>
          </w:tcPr>
          <w:p w:rsidR="0055725B" w:rsidRDefault="0055725B"/>
        </w:tc>
        <w:tc>
          <w:tcPr>
            <w:tcW w:w="1277" w:type="dxa"/>
          </w:tcPr>
          <w:p w:rsidR="0055725B" w:rsidRDefault="0055725B"/>
        </w:tc>
        <w:tc>
          <w:tcPr>
            <w:tcW w:w="993" w:type="dxa"/>
          </w:tcPr>
          <w:p w:rsidR="0055725B" w:rsidRDefault="0055725B"/>
        </w:tc>
        <w:tc>
          <w:tcPr>
            <w:tcW w:w="2836" w:type="dxa"/>
          </w:tcPr>
          <w:p w:rsidR="0055725B" w:rsidRDefault="0055725B"/>
        </w:tc>
      </w:tr>
      <w:tr w:rsidR="0055725B">
        <w:trPr>
          <w:trHeight w:hRule="exact" w:val="585"/>
        </w:trPr>
        <w:tc>
          <w:tcPr>
            <w:tcW w:w="10221" w:type="dxa"/>
            <w:gridSpan w:val="8"/>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5725B" w:rsidRDefault="0062334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5725B">
        <w:trPr>
          <w:trHeight w:hRule="exact" w:val="314"/>
        </w:trPr>
        <w:tc>
          <w:tcPr>
            <w:tcW w:w="10221" w:type="dxa"/>
            <w:gridSpan w:val="8"/>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5725B">
        <w:trPr>
          <w:trHeight w:hRule="exact" w:val="211"/>
        </w:trPr>
        <w:tc>
          <w:tcPr>
            <w:tcW w:w="143" w:type="dxa"/>
          </w:tcPr>
          <w:p w:rsidR="0055725B" w:rsidRDefault="0055725B"/>
        </w:tc>
        <w:tc>
          <w:tcPr>
            <w:tcW w:w="285" w:type="dxa"/>
          </w:tcPr>
          <w:p w:rsidR="0055725B" w:rsidRDefault="0055725B"/>
        </w:tc>
        <w:tc>
          <w:tcPr>
            <w:tcW w:w="2127" w:type="dxa"/>
          </w:tcPr>
          <w:p w:rsidR="0055725B" w:rsidRDefault="0055725B"/>
        </w:tc>
        <w:tc>
          <w:tcPr>
            <w:tcW w:w="2127" w:type="dxa"/>
          </w:tcPr>
          <w:p w:rsidR="0055725B" w:rsidRDefault="0055725B"/>
        </w:tc>
        <w:tc>
          <w:tcPr>
            <w:tcW w:w="426" w:type="dxa"/>
          </w:tcPr>
          <w:p w:rsidR="0055725B" w:rsidRDefault="0055725B"/>
        </w:tc>
        <w:tc>
          <w:tcPr>
            <w:tcW w:w="1277" w:type="dxa"/>
          </w:tcPr>
          <w:p w:rsidR="0055725B" w:rsidRDefault="0055725B"/>
        </w:tc>
        <w:tc>
          <w:tcPr>
            <w:tcW w:w="993" w:type="dxa"/>
          </w:tcPr>
          <w:p w:rsidR="0055725B" w:rsidRDefault="0055725B"/>
        </w:tc>
        <w:tc>
          <w:tcPr>
            <w:tcW w:w="2836" w:type="dxa"/>
          </w:tcPr>
          <w:p w:rsidR="0055725B" w:rsidRDefault="0055725B"/>
        </w:tc>
      </w:tr>
      <w:tr w:rsidR="0055725B">
        <w:trPr>
          <w:trHeight w:hRule="exact" w:val="277"/>
        </w:trPr>
        <w:tc>
          <w:tcPr>
            <w:tcW w:w="143" w:type="dxa"/>
          </w:tcPr>
          <w:p w:rsidR="0055725B" w:rsidRDefault="0055725B"/>
        </w:tc>
        <w:tc>
          <w:tcPr>
            <w:tcW w:w="285" w:type="dxa"/>
          </w:tcPr>
          <w:p w:rsidR="0055725B" w:rsidRDefault="0055725B"/>
        </w:tc>
        <w:tc>
          <w:tcPr>
            <w:tcW w:w="2127" w:type="dxa"/>
          </w:tcPr>
          <w:p w:rsidR="0055725B" w:rsidRDefault="0055725B"/>
        </w:tc>
        <w:tc>
          <w:tcPr>
            <w:tcW w:w="2127" w:type="dxa"/>
          </w:tcPr>
          <w:p w:rsidR="0055725B" w:rsidRDefault="0055725B"/>
        </w:tc>
        <w:tc>
          <w:tcPr>
            <w:tcW w:w="426" w:type="dxa"/>
          </w:tcPr>
          <w:p w:rsidR="0055725B" w:rsidRDefault="0055725B"/>
        </w:tc>
        <w:tc>
          <w:tcPr>
            <w:tcW w:w="1277" w:type="dxa"/>
          </w:tcPr>
          <w:p w:rsidR="0055725B" w:rsidRDefault="0055725B"/>
        </w:tc>
        <w:tc>
          <w:tcPr>
            <w:tcW w:w="3842" w:type="dxa"/>
            <w:gridSpan w:val="2"/>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УТВЕРЖДАЮ</w:t>
            </w:r>
          </w:p>
        </w:tc>
      </w:tr>
      <w:tr w:rsidR="0055725B">
        <w:trPr>
          <w:trHeight w:hRule="exact" w:val="972"/>
        </w:trPr>
        <w:tc>
          <w:tcPr>
            <w:tcW w:w="143" w:type="dxa"/>
          </w:tcPr>
          <w:p w:rsidR="0055725B" w:rsidRDefault="0055725B"/>
        </w:tc>
        <w:tc>
          <w:tcPr>
            <w:tcW w:w="285" w:type="dxa"/>
          </w:tcPr>
          <w:p w:rsidR="0055725B" w:rsidRDefault="0055725B"/>
        </w:tc>
        <w:tc>
          <w:tcPr>
            <w:tcW w:w="2127" w:type="dxa"/>
          </w:tcPr>
          <w:p w:rsidR="0055725B" w:rsidRDefault="0055725B"/>
        </w:tc>
        <w:tc>
          <w:tcPr>
            <w:tcW w:w="2127" w:type="dxa"/>
          </w:tcPr>
          <w:p w:rsidR="0055725B" w:rsidRDefault="0055725B"/>
        </w:tc>
        <w:tc>
          <w:tcPr>
            <w:tcW w:w="426" w:type="dxa"/>
          </w:tcPr>
          <w:p w:rsidR="0055725B" w:rsidRDefault="0055725B"/>
        </w:tc>
        <w:tc>
          <w:tcPr>
            <w:tcW w:w="1277" w:type="dxa"/>
          </w:tcPr>
          <w:p w:rsidR="0055725B" w:rsidRDefault="0055725B"/>
        </w:tc>
        <w:tc>
          <w:tcPr>
            <w:tcW w:w="3842" w:type="dxa"/>
            <w:gridSpan w:val="2"/>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5725B" w:rsidRDefault="0055725B">
            <w:pPr>
              <w:spacing w:after="0" w:line="240" w:lineRule="auto"/>
              <w:jc w:val="center"/>
              <w:rPr>
                <w:sz w:val="24"/>
                <w:szCs w:val="24"/>
              </w:rPr>
            </w:pPr>
          </w:p>
          <w:p w:rsidR="0055725B" w:rsidRDefault="0062334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5725B">
        <w:trPr>
          <w:trHeight w:hRule="exact" w:val="277"/>
        </w:trPr>
        <w:tc>
          <w:tcPr>
            <w:tcW w:w="143" w:type="dxa"/>
          </w:tcPr>
          <w:p w:rsidR="0055725B" w:rsidRDefault="0055725B"/>
        </w:tc>
        <w:tc>
          <w:tcPr>
            <w:tcW w:w="285" w:type="dxa"/>
          </w:tcPr>
          <w:p w:rsidR="0055725B" w:rsidRDefault="0055725B"/>
        </w:tc>
        <w:tc>
          <w:tcPr>
            <w:tcW w:w="2127" w:type="dxa"/>
          </w:tcPr>
          <w:p w:rsidR="0055725B" w:rsidRDefault="0055725B"/>
        </w:tc>
        <w:tc>
          <w:tcPr>
            <w:tcW w:w="2127" w:type="dxa"/>
          </w:tcPr>
          <w:p w:rsidR="0055725B" w:rsidRDefault="0055725B"/>
        </w:tc>
        <w:tc>
          <w:tcPr>
            <w:tcW w:w="426" w:type="dxa"/>
          </w:tcPr>
          <w:p w:rsidR="0055725B" w:rsidRDefault="0055725B"/>
        </w:tc>
        <w:tc>
          <w:tcPr>
            <w:tcW w:w="1277" w:type="dxa"/>
          </w:tcPr>
          <w:p w:rsidR="0055725B" w:rsidRDefault="0055725B"/>
        </w:tc>
        <w:tc>
          <w:tcPr>
            <w:tcW w:w="3842" w:type="dxa"/>
            <w:gridSpan w:val="2"/>
            <w:shd w:val="clear" w:color="000000" w:fill="FFFFFF"/>
            <w:tcMar>
              <w:left w:w="34" w:type="dxa"/>
              <w:right w:w="34" w:type="dxa"/>
            </w:tcMar>
          </w:tcPr>
          <w:p w:rsidR="0055725B" w:rsidRDefault="00623346">
            <w:pPr>
              <w:spacing w:after="0" w:line="240" w:lineRule="auto"/>
              <w:jc w:val="right"/>
              <w:rPr>
                <w:sz w:val="24"/>
                <w:szCs w:val="24"/>
              </w:rPr>
            </w:pPr>
            <w:r>
              <w:rPr>
                <w:rFonts w:ascii="Times New Roman" w:hAnsi="Times New Roman" w:cs="Times New Roman"/>
                <w:color w:val="000000"/>
                <w:sz w:val="24"/>
                <w:szCs w:val="24"/>
              </w:rPr>
              <w:t>28.03.2022</w:t>
            </w:r>
          </w:p>
        </w:tc>
      </w:tr>
      <w:tr w:rsidR="0055725B">
        <w:trPr>
          <w:trHeight w:hRule="exact" w:val="277"/>
        </w:trPr>
        <w:tc>
          <w:tcPr>
            <w:tcW w:w="143" w:type="dxa"/>
          </w:tcPr>
          <w:p w:rsidR="0055725B" w:rsidRDefault="0055725B"/>
        </w:tc>
        <w:tc>
          <w:tcPr>
            <w:tcW w:w="285" w:type="dxa"/>
          </w:tcPr>
          <w:p w:rsidR="0055725B" w:rsidRDefault="0055725B"/>
        </w:tc>
        <w:tc>
          <w:tcPr>
            <w:tcW w:w="2127" w:type="dxa"/>
          </w:tcPr>
          <w:p w:rsidR="0055725B" w:rsidRDefault="0055725B"/>
        </w:tc>
        <w:tc>
          <w:tcPr>
            <w:tcW w:w="2127" w:type="dxa"/>
          </w:tcPr>
          <w:p w:rsidR="0055725B" w:rsidRDefault="0055725B"/>
        </w:tc>
        <w:tc>
          <w:tcPr>
            <w:tcW w:w="426" w:type="dxa"/>
          </w:tcPr>
          <w:p w:rsidR="0055725B" w:rsidRDefault="0055725B"/>
        </w:tc>
        <w:tc>
          <w:tcPr>
            <w:tcW w:w="1277" w:type="dxa"/>
          </w:tcPr>
          <w:p w:rsidR="0055725B" w:rsidRDefault="0055725B"/>
        </w:tc>
        <w:tc>
          <w:tcPr>
            <w:tcW w:w="993" w:type="dxa"/>
          </w:tcPr>
          <w:p w:rsidR="0055725B" w:rsidRDefault="0055725B"/>
        </w:tc>
        <w:tc>
          <w:tcPr>
            <w:tcW w:w="2836" w:type="dxa"/>
          </w:tcPr>
          <w:p w:rsidR="0055725B" w:rsidRDefault="0055725B"/>
        </w:tc>
      </w:tr>
      <w:tr w:rsidR="0055725B">
        <w:trPr>
          <w:trHeight w:hRule="exact" w:val="416"/>
        </w:trPr>
        <w:tc>
          <w:tcPr>
            <w:tcW w:w="10221" w:type="dxa"/>
            <w:gridSpan w:val="8"/>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5725B">
        <w:trPr>
          <w:trHeight w:hRule="exact" w:val="1496"/>
        </w:trPr>
        <w:tc>
          <w:tcPr>
            <w:tcW w:w="143" w:type="dxa"/>
          </w:tcPr>
          <w:p w:rsidR="0055725B" w:rsidRDefault="0055725B"/>
        </w:tc>
        <w:tc>
          <w:tcPr>
            <w:tcW w:w="285" w:type="dxa"/>
          </w:tcPr>
          <w:p w:rsidR="0055725B" w:rsidRDefault="0055725B"/>
        </w:tc>
        <w:tc>
          <w:tcPr>
            <w:tcW w:w="2127" w:type="dxa"/>
          </w:tcPr>
          <w:p w:rsidR="0055725B" w:rsidRDefault="0055725B"/>
        </w:tc>
        <w:tc>
          <w:tcPr>
            <w:tcW w:w="4834" w:type="dxa"/>
            <w:gridSpan w:val="4"/>
            <w:shd w:val="clear" w:color="000000" w:fill="FFFFFF"/>
            <w:tcMar>
              <w:left w:w="34" w:type="dxa"/>
              <w:right w:w="34" w:type="dxa"/>
            </w:tcMar>
          </w:tcPr>
          <w:p w:rsidR="0055725B" w:rsidRDefault="00623346">
            <w:pPr>
              <w:spacing w:after="0" w:line="240" w:lineRule="auto"/>
              <w:jc w:val="center"/>
              <w:rPr>
                <w:sz w:val="32"/>
                <w:szCs w:val="32"/>
              </w:rPr>
            </w:pPr>
            <w:r>
              <w:rPr>
                <w:rFonts w:ascii="Times New Roman" w:hAnsi="Times New Roman" w:cs="Times New Roman"/>
                <w:color w:val="000000"/>
                <w:sz w:val="32"/>
                <w:szCs w:val="32"/>
              </w:rPr>
              <w:t>Связи с общественностью в органах государственной власти и местного самоуправления</w:t>
            </w:r>
          </w:p>
          <w:p w:rsidR="0055725B" w:rsidRDefault="00623346">
            <w:pPr>
              <w:spacing w:after="0" w:line="240" w:lineRule="auto"/>
              <w:jc w:val="center"/>
              <w:rPr>
                <w:sz w:val="32"/>
                <w:szCs w:val="32"/>
              </w:rPr>
            </w:pPr>
            <w:r>
              <w:rPr>
                <w:rFonts w:ascii="Times New Roman" w:hAnsi="Times New Roman" w:cs="Times New Roman"/>
                <w:color w:val="000000"/>
                <w:sz w:val="32"/>
                <w:szCs w:val="32"/>
              </w:rPr>
              <w:t>Б1.О.04.13</w:t>
            </w:r>
          </w:p>
        </w:tc>
        <w:tc>
          <w:tcPr>
            <w:tcW w:w="2836" w:type="dxa"/>
          </w:tcPr>
          <w:p w:rsidR="0055725B" w:rsidRDefault="0055725B"/>
        </w:tc>
      </w:tr>
      <w:tr w:rsidR="0055725B">
        <w:trPr>
          <w:trHeight w:hRule="exact" w:val="277"/>
        </w:trPr>
        <w:tc>
          <w:tcPr>
            <w:tcW w:w="10221" w:type="dxa"/>
            <w:gridSpan w:val="8"/>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5725B">
        <w:trPr>
          <w:trHeight w:hRule="exact" w:val="1396"/>
        </w:trPr>
        <w:tc>
          <w:tcPr>
            <w:tcW w:w="143" w:type="dxa"/>
          </w:tcPr>
          <w:p w:rsidR="0055725B" w:rsidRDefault="0055725B"/>
        </w:tc>
        <w:tc>
          <w:tcPr>
            <w:tcW w:w="285" w:type="dxa"/>
          </w:tcPr>
          <w:p w:rsidR="0055725B" w:rsidRDefault="0055725B"/>
        </w:tc>
        <w:tc>
          <w:tcPr>
            <w:tcW w:w="9795" w:type="dxa"/>
            <w:gridSpan w:val="6"/>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55725B" w:rsidRDefault="0062334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55725B" w:rsidRDefault="0062334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5725B">
        <w:trPr>
          <w:trHeight w:hRule="exact" w:val="124"/>
        </w:trPr>
        <w:tc>
          <w:tcPr>
            <w:tcW w:w="143" w:type="dxa"/>
          </w:tcPr>
          <w:p w:rsidR="0055725B" w:rsidRDefault="0055725B"/>
        </w:tc>
        <w:tc>
          <w:tcPr>
            <w:tcW w:w="285" w:type="dxa"/>
          </w:tcPr>
          <w:p w:rsidR="0055725B" w:rsidRDefault="0055725B"/>
        </w:tc>
        <w:tc>
          <w:tcPr>
            <w:tcW w:w="2127" w:type="dxa"/>
          </w:tcPr>
          <w:p w:rsidR="0055725B" w:rsidRDefault="0055725B"/>
        </w:tc>
        <w:tc>
          <w:tcPr>
            <w:tcW w:w="2127" w:type="dxa"/>
          </w:tcPr>
          <w:p w:rsidR="0055725B" w:rsidRDefault="0055725B"/>
        </w:tc>
        <w:tc>
          <w:tcPr>
            <w:tcW w:w="426" w:type="dxa"/>
          </w:tcPr>
          <w:p w:rsidR="0055725B" w:rsidRDefault="0055725B"/>
        </w:tc>
        <w:tc>
          <w:tcPr>
            <w:tcW w:w="1277" w:type="dxa"/>
          </w:tcPr>
          <w:p w:rsidR="0055725B" w:rsidRDefault="0055725B"/>
        </w:tc>
        <w:tc>
          <w:tcPr>
            <w:tcW w:w="993" w:type="dxa"/>
          </w:tcPr>
          <w:p w:rsidR="0055725B" w:rsidRDefault="0055725B"/>
        </w:tc>
        <w:tc>
          <w:tcPr>
            <w:tcW w:w="2836" w:type="dxa"/>
          </w:tcPr>
          <w:p w:rsidR="0055725B" w:rsidRDefault="0055725B"/>
        </w:tc>
      </w:tr>
      <w:tr w:rsidR="0055725B">
        <w:trPr>
          <w:trHeight w:hRule="exact" w:val="277"/>
        </w:trPr>
        <w:tc>
          <w:tcPr>
            <w:tcW w:w="5118" w:type="dxa"/>
            <w:gridSpan w:val="5"/>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55725B">
        <w:trPr>
          <w:trHeight w:hRule="exact" w:val="577"/>
        </w:trPr>
        <w:tc>
          <w:tcPr>
            <w:tcW w:w="143" w:type="dxa"/>
          </w:tcPr>
          <w:p w:rsidR="0055725B" w:rsidRDefault="0055725B"/>
        </w:tc>
        <w:tc>
          <w:tcPr>
            <w:tcW w:w="285" w:type="dxa"/>
          </w:tcPr>
          <w:p w:rsidR="0055725B" w:rsidRDefault="0055725B"/>
        </w:tc>
        <w:tc>
          <w:tcPr>
            <w:tcW w:w="2127" w:type="dxa"/>
          </w:tcPr>
          <w:p w:rsidR="0055725B" w:rsidRDefault="0055725B"/>
        </w:tc>
        <w:tc>
          <w:tcPr>
            <w:tcW w:w="2127" w:type="dxa"/>
          </w:tcPr>
          <w:p w:rsidR="0055725B" w:rsidRDefault="0055725B"/>
        </w:tc>
        <w:tc>
          <w:tcPr>
            <w:tcW w:w="426" w:type="dxa"/>
          </w:tcPr>
          <w:p w:rsidR="0055725B" w:rsidRDefault="0055725B"/>
        </w:tc>
        <w:tc>
          <w:tcPr>
            <w:tcW w:w="5118" w:type="dxa"/>
            <w:gridSpan w:val="3"/>
            <w:vMerge/>
            <w:shd w:val="clear" w:color="000000" w:fill="FFFFFF"/>
            <w:tcMar>
              <w:left w:w="34" w:type="dxa"/>
              <w:right w:w="34" w:type="dxa"/>
            </w:tcMar>
          </w:tcPr>
          <w:p w:rsidR="0055725B" w:rsidRDefault="0055725B"/>
        </w:tc>
      </w:tr>
      <w:tr w:rsidR="0055725B">
        <w:trPr>
          <w:trHeight w:hRule="exact" w:val="4156"/>
        </w:trPr>
        <w:tc>
          <w:tcPr>
            <w:tcW w:w="143" w:type="dxa"/>
          </w:tcPr>
          <w:p w:rsidR="0055725B" w:rsidRDefault="0055725B"/>
        </w:tc>
        <w:tc>
          <w:tcPr>
            <w:tcW w:w="285" w:type="dxa"/>
          </w:tcPr>
          <w:p w:rsidR="0055725B" w:rsidRDefault="0055725B"/>
        </w:tc>
        <w:tc>
          <w:tcPr>
            <w:tcW w:w="2127" w:type="dxa"/>
          </w:tcPr>
          <w:p w:rsidR="0055725B" w:rsidRDefault="0055725B"/>
        </w:tc>
        <w:tc>
          <w:tcPr>
            <w:tcW w:w="2127" w:type="dxa"/>
          </w:tcPr>
          <w:p w:rsidR="0055725B" w:rsidRDefault="0055725B"/>
        </w:tc>
        <w:tc>
          <w:tcPr>
            <w:tcW w:w="426" w:type="dxa"/>
          </w:tcPr>
          <w:p w:rsidR="0055725B" w:rsidRDefault="0055725B"/>
        </w:tc>
        <w:tc>
          <w:tcPr>
            <w:tcW w:w="1277" w:type="dxa"/>
          </w:tcPr>
          <w:p w:rsidR="0055725B" w:rsidRDefault="0055725B"/>
        </w:tc>
        <w:tc>
          <w:tcPr>
            <w:tcW w:w="993" w:type="dxa"/>
          </w:tcPr>
          <w:p w:rsidR="0055725B" w:rsidRDefault="0055725B"/>
        </w:tc>
        <w:tc>
          <w:tcPr>
            <w:tcW w:w="2836" w:type="dxa"/>
          </w:tcPr>
          <w:p w:rsidR="0055725B" w:rsidRDefault="0055725B"/>
        </w:tc>
      </w:tr>
      <w:tr w:rsidR="0055725B">
        <w:trPr>
          <w:trHeight w:hRule="exact" w:val="277"/>
        </w:trPr>
        <w:tc>
          <w:tcPr>
            <w:tcW w:w="143" w:type="dxa"/>
          </w:tcPr>
          <w:p w:rsidR="0055725B" w:rsidRDefault="0055725B"/>
        </w:tc>
        <w:tc>
          <w:tcPr>
            <w:tcW w:w="10079" w:type="dxa"/>
            <w:gridSpan w:val="7"/>
            <w:vMerge w:val="restart"/>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5725B">
        <w:trPr>
          <w:trHeight w:hRule="exact" w:val="138"/>
        </w:trPr>
        <w:tc>
          <w:tcPr>
            <w:tcW w:w="143" w:type="dxa"/>
          </w:tcPr>
          <w:p w:rsidR="0055725B" w:rsidRDefault="0055725B"/>
        </w:tc>
        <w:tc>
          <w:tcPr>
            <w:tcW w:w="10079" w:type="dxa"/>
            <w:gridSpan w:val="7"/>
            <w:vMerge/>
            <w:shd w:val="clear" w:color="000000" w:fill="FFFFFF"/>
            <w:tcMar>
              <w:left w:w="34" w:type="dxa"/>
              <w:right w:w="34" w:type="dxa"/>
            </w:tcMar>
          </w:tcPr>
          <w:p w:rsidR="0055725B" w:rsidRDefault="0055725B"/>
        </w:tc>
      </w:tr>
      <w:tr w:rsidR="0055725B">
        <w:trPr>
          <w:trHeight w:hRule="exact" w:val="1666"/>
        </w:trPr>
        <w:tc>
          <w:tcPr>
            <w:tcW w:w="143" w:type="dxa"/>
          </w:tcPr>
          <w:p w:rsidR="0055725B" w:rsidRDefault="0055725B"/>
        </w:tc>
        <w:tc>
          <w:tcPr>
            <w:tcW w:w="10079" w:type="dxa"/>
            <w:gridSpan w:val="7"/>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55725B" w:rsidRDefault="0055725B">
            <w:pPr>
              <w:spacing w:after="0" w:line="240" w:lineRule="auto"/>
              <w:jc w:val="center"/>
              <w:rPr>
                <w:sz w:val="24"/>
                <w:szCs w:val="24"/>
              </w:rPr>
            </w:pPr>
          </w:p>
          <w:p w:rsidR="0055725B" w:rsidRDefault="0062334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5725B" w:rsidRDefault="0055725B">
            <w:pPr>
              <w:spacing w:after="0" w:line="240" w:lineRule="auto"/>
              <w:jc w:val="center"/>
              <w:rPr>
                <w:sz w:val="24"/>
                <w:szCs w:val="24"/>
              </w:rPr>
            </w:pPr>
          </w:p>
          <w:p w:rsidR="0055725B" w:rsidRDefault="00623346">
            <w:pPr>
              <w:spacing w:after="0" w:line="240" w:lineRule="auto"/>
              <w:jc w:val="center"/>
              <w:rPr>
                <w:sz w:val="24"/>
                <w:szCs w:val="24"/>
              </w:rPr>
            </w:pPr>
            <w:r>
              <w:rPr>
                <w:rFonts w:ascii="Times New Roman" w:hAnsi="Times New Roman" w:cs="Times New Roman"/>
                <w:color w:val="000000"/>
                <w:sz w:val="24"/>
                <w:szCs w:val="24"/>
              </w:rPr>
              <w:t>Омск, 2022</w:t>
            </w:r>
          </w:p>
        </w:tc>
      </w:tr>
    </w:tbl>
    <w:p w:rsidR="0055725B" w:rsidRDefault="0062334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5725B">
        <w:trPr>
          <w:trHeight w:hRule="exact" w:val="2222"/>
        </w:trPr>
        <w:tc>
          <w:tcPr>
            <w:tcW w:w="10788"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lastRenderedPageBreak/>
              <w:t>Составитель:</w:t>
            </w:r>
          </w:p>
          <w:p w:rsidR="0055725B" w:rsidRDefault="0055725B">
            <w:pPr>
              <w:spacing w:after="0" w:line="240" w:lineRule="auto"/>
              <w:rPr>
                <w:sz w:val="24"/>
                <w:szCs w:val="24"/>
              </w:rPr>
            </w:pPr>
          </w:p>
          <w:p w:rsidR="0055725B" w:rsidRDefault="00623346">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55725B" w:rsidRDefault="0055725B">
            <w:pPr>
              <w:spacing w:after="0" w:line="240" w:lineRule="auto"/>
              <w:rPr>
                <w:sz w:val="24"/>
                <w:szCs w:val="24"/>
              </w:rPr>
            </w:pPr>
          </w:p>
          <w:p w:rsidR="0055725B" w:rsidRDefault="0062334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5725B" w:rsidRDefault="00623346">
            <w:pPr>
              <w:spacing w:after="0" w:line="240" w:lineRule="auto"/>
              <w:rPr>
                <w:sz w:val="24"/>
                <w:szCs w:val="24"/>
              </w:rPr>
            </w:pPr>
            <w:r>
              <w:rPr>
                <w:rFonts w:ascii="Times New Roman" w:hAnsi="Times New Roman" w:cs="Times New Roman"/>
                <w:color w:val="000000"/>
                <w:sz w:val="24"/>
                <w:szCs w:val="24"/>
              </w:rPr>
              <w:t>Протокол от 25.03.2022 г.  №8</w:t>
            </w:r>
          </w:p>
        </w:tc>
      </w:tr>
      <w:tr w:rsidR="0055725B">
        <w:trPr>
          <w:trHeight w:hRule="exact" w:val="277"/>
        </w:trPr>
        <w:tc>
          <w:tcPr>
            <w:tcW w:w="10788"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5725B" w:rsidRDefault="00623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725B">
        <w:trPr>
          <w:trHeight w:hRule="exact" w:val="277"/>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5725B">
        <w:trPr>
          <w:trHeight w:hRule="exact" w:val="555"/>
        </w:trPr>
        <w:tc>
          <w:tcPr>
            <w:tcW w:w="9640" w:type="dxa"/>
          </w:tcPr>
          <w:p w:rsidR="0055725B" w:rsidRDefault="0055725B"/>
        </w:tc>
      </w:tr>
      <w:tr w:rsidR="0055725B">
        <w:trPr>
          <w:trHeight w:hRule="exact" w:val="8751"/>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5725B" w:rsidRDefault="0062334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5725B" w:rsidRDefault="0062334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5725B" w:rsidRDefault="0062334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5725B" w:rsidRDefault="0062334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725B" w:rsidRDefault="0062334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5725B" w:rsidRDefault="0062334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5725B" w:rsidRDefault="0062334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5725B" w:rsidRDefault="0062334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5725B" w:rsidRDefault="0062334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5725B" w:rsidRDefault="0062334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5725B" w:rsidRDefault="0062334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5725B" w:rsidRDefault="00623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725B">
        <w:trPr>
          <w:trHeight w:hRule="exact" w:val="277"/>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5725B">
        <w:trPr>
          <w:trHeight w:hRule="exact" w:val="15113"/>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5725B" w:rsidRDefault="0062334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55725B" w:rsidRDefault="0062334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5725B" w:rsidRDefault="0062334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5725B" w:rsidRDefault="0062334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725B" w:rsidRDefault="0062334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725B" w:rsidRDefault="0062334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5725B" w:rsidRDefault="0062334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725B" w:rsidRDefault="0062334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725B" w:rsidRDefault="0062334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2022/2023 учебный год, утвержденным приказом ректора от 28.03.2022 №28;</w:t>
            </w:r>
          </w:p>
          <w:p w:rsidR="0055725B" w:rsidRDefault="0062334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«Связи с общественностью в органах государственной власти и местного самоуправления» в течение 2022/2023 учебного года:</w:t>
            </w:r>
          </w:p>
          <w:p w:rsidR="0055725B" w:rsidRDefault="0062334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rsidR="0055725B" w:rsidRDefault="00623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725B">
        <w:trPr>
          <w:trHeight w:hRule="exact" w:val="826"/>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5725B">
        <w:trPr>
          <w:trHeight w:hRule="exact" w:val="138"/>
        </w:trPr>
        <w:tc>
          <w:tcPr>
            <w:tcW w:w="9640" w:type="dxa"/>
          </w:tcPr>
          <w:p w:rsidR="0055725B" w:rsidRDefault="0055725B"/>
        </w:tc>
      </w:tr>
      <w:tr w:rsidR="0055725B">
        <w:trPr>
          <w:trHeight w:hRule="exact" w:val="1396"/>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b/>
                <w:color w:val="000000"/>
                <w:sz w:val="24"/>
                <w:szCs w:val="24"/>
              </w:rPr>
              <w:t>1. Наименование дисциплины: Б1.О.04.13 «Связи с общественностью в органах государственной власти и местного самоуправления».</w:t>
            </w:r>
          </w:p>
          <w:p w:rsidR="0055725B" w:rsidRDefault="0062334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5725B">
        <w:trPr>
          <w:trHeight w:hRule="exact" w:val="138"/>
        </w:trPr>
        <w:tc>
          <w:tcPr>
            <w:tcW w:w="9640" w:type="dxa"/>
          </w:tcPr>
          <w:p w:rsidR="0055725B" w:rsidRDefault="0055725B"/>
        </w:tc>
      </w:tr>
      <w:tr w:rsidR="0055725B">
        <w:trPr>
          <w:trHeight w:hRule="exact" w:val="3801"/>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5725B" w:rsidRDefault="0062334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«Связи с общественностью в органах государственной власти и местного самоуправления»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5725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b/>
                <w:color w:val="000000"/>
                <w:sz w:val="24"/>
                <w:szCs w:val="24"/>
              </w:rPr>
              <w:t>Код компетенции: ОПК-7</w:t>
            </w:r>
          </w:p>
          <w:p w:rsidR="0055725B" w:rsidRDefault="00623346">
            <w:pPr>
              <w:spacing w:after="0" w:line="240" w:lineRule="auto"/>
              <w:rPr>
                <w:sz w:val="24"/>
                <w:szCs w:val="24"/>
              </w:rPr>
            </w:pPr>
            <w:r>
              <w:rPr>
                <w:rFonts w:ascii="Times New Roman" w:hAnsi="Times New Roman" w:cs="Times New Roman"/>
                <w:b/>
                <w:color w:val="000000"/>
                <w:sz w:val="24"/>
                <w:szCs w:val="24"/>
              </w:rPr>
              <w:t>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rsidR="0055725B">
        <w:trPr>
          <w:trHeight w:hRule="exact" w:val="585"/>
        </w:trPr>
        <w:tc>
          <w:tcPr>
            <w:tcW w:w="9654" w:type="dxa"/>
            <w:shd w:val="clear" w:color="000000" w:fill="FFFFFF"/>
            <w:tcMar>
              <w:left w:w="34" w:type="dxa"/>
              <w:right w:w="34" w:type="dxa"/>
            </w:tcMar>
          </w:tcPr>
          <w:p w:rsidR="0055725B" w:rsidRDefault="0055725B">
            <w:pPr>
              <w:spacing w:after="0" w:line="240" w:lineRule="auto"/>
              <w:rPr>
                <w:sz w:val="24"/>
                <w:szCs w:val="24"/>
              </w:rPr>
            </w:pPr>
          </w:p>
          <w:p w:rsidR="0055725B" w:rsidRDefault="006233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72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ОПК-7.1 знать внутриорганизационные и межведомственные коммуникации органов власти с гражданами, коммерческими организациями, институтами гражданского общества, средствами массовой информации</w:t>
            </w:r>
          </w:p>
        </w:tc>
      </w:tr>
      <w:tr w:rsidR="005572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ОПК-7.2 знать механизм взаимодействия структур гражданского общества и граждан Российской Федерации с органами государственной власти.</w:t>
            </w:r>
          </w:p>
        </w:tc>
      </w:tr>
      <w:tr w:rsidR="005572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ОПК-7.3 уметь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rsidR="0055725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ОПК-7.4 уметь использовать в профессиональной деятельности наиболее эффективные формы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5572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ОПК-7.5 владеть навыками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5572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ОПК-7.6 владеть навыками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55725B">
        <w:trPr>
          <w:trHeight w:hRule="exact" w:val="277"/>
        </w:trPr>
        <w:tc>
          <w:tcPr>
            <w:tcW w:w="9640" w:type="dxa"/>
          </w:tcPr>
          <w:p w:rsidR="0055725B" w:rsidRDefault="0055725B"/>
        </w:tc>
      </w:tr>
      <w:tr w:rsidR="005572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b/>
                <w:color w:val="000000"/>
                <w:sz w:val="24"/>
                <w:szCs w:val="24"/>
              </w:rPr>
              <w:t>Код компетенции: УК-4</w:t>
            </w:r>
          </w:p>
          <w:p w:rsidR="0055725B" w:rsidRDefault="0062334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5725B">
        <w:trPr>
          <w:trHeight w:hRule="exact" w:val="585"/>
        </w:trPr>
        <w:tc>
          <w:tcPr>
            <w:tcW w:w="9654" w:type="dxa"/>
            <w:shd w:val="clear" w:color="000000" w:fill="FFFFFF"/>
            <w:tcMar>
              <w:left w:w="34" w:type="dxa"/>
              <w:right w:w="34" w:type="dxa"/>
            </w:tcMar>
          </w:tcPr>
          <w:p w:rsidR="0055725B" w:rsidRDefault="0055725B">
            <w:pPr>
              <w:spacing w:after="0" w:line="240" w:lineRule="auto"/>
              <w:rPr>
                <w:sz w:val="24"/>
                <w:szCs w:val="24"/>
              </w:rPr>
            </w:pPr>
          </w:p>
          <w:p w:rsidR="0055725B" w:rsidRDefault="006233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55725B" w:rsidRDefault="0062334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5725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lastRenderedPageBreak/>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55725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55725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55725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55725B">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55725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55725B">
        <w:trPr>
          <w:trHeight w:hRule="exact" w:val="416"/>
        </w:trPr>
        <w:tc>
          <w:tcPr>
            <w:tcW w:w="3970" w:type="dxa"/>
          </w:tcPr>
          <w:p w:rsidR="0055725B" w:rsidRDefault="0055725B"/>
        </w:tc>
        <w:tc>
          <w:tcPr>
            <w:tcW w:w="3828" w:type="dxa"/>
          </w:tcPr>
          <w:p w:rsidR="0055725B" w:rsidRDefault="0055725B"/>
        </w:tc>
        <w:tc>
          <w:tcPr>
            <w:tcW w:w="852" w:type="dxa"/>
          </w:tcPr>
          <w:p w:rsidR="0055725B" w:rsidRDefault="0055725B"/>
        </w:tc>
        <w:tc>
          <w:tcPr>
            <w:tcW w:w="993" w:type="dxa"/>
          </w:tcPr>
          <w:p w:rsidR="0055725B" w:rsidRDefault="0055725B"/>
        </w:tc>
      </w:tr>
      <w:tr w:rsidR="0055725B">
        <w:trPr>
          <w:trHeight w:hRule="exact" w:val="304"/>
        </w:trPr>
        <w:tc>
          <w:tcPr>
            <w:tcW w:w="9654" w:type="dxa"/>
            <w:gridSpan w:val="4"/>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5725B">
        <w:trPr>
          <w:trHeight w:hRule="exact" w:val="1637"/>
        </w:trPr>
        <w:tc>
          <w:tcPr>
            <w:tcW w:w="9654" w:type="dxa"/>
            <w:gridSpan w:val="4"/>
            <w:shd w:val="clear" w:color="000000" w:fill="FFFFFF"/>
            <w:tcMar>
              <w:left w:w="34" w:type="dxa"/>
              <w:right w:w="34" w:type="dxa"/>
            </w:tcMar>
          </w:tcPr>
          <w:p w:rsidR="0055725B" w:rsidRDefault="0055725B">
            <w:pPr>
              <w:spacing w:after="0" w:line="240" w:lineRule="auto"/>
              <w:jc w:val="both"/>
              <w:rPr>
                <w:sz w:val="24"/>
                <w:szCs w:val="24"/>
              </w:rPr>
            </w:pPr>
          </w:p>
          <w:p w:rsidR="0055725B" w:rsidRDefault="00623346">
            <w:pPr>
              <w:spacing w:after="0" w:line="240" w:lineRule="auto"/>
              <w:jc w:val="both"/>
              <w:rPr>
                <w:sz w:val="24"/>
                <w:szCs w:val="24"/>
              </w:rPr>
            </w:pPr>
            <w:r>
              <w:rPr>
                <w:rFonts w:ascii="Times New Roman" w:hAnsi="Times New Roman" w:cs="Times New Roman"/>
                <w:color w:val="000000"/>
                <w:sz w:val="24"/>
                <w:szCs w:val="24"/>
              </w:rPr>
              <w:t>Дисциплина Б1.О.04.13 «Связи с общественностью в органах государственной власти и местного самоуправления»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55725B">
        <w:trPr>
          <w:trHeight w:hRule="exact" w:val="138"/>
        </w:trPr>
        <w:tc>
          <w:tcPr>
            <w:tcW w:w="3970" w:type="dxa"/>
          </w:tcPr>
          <w:p w:rsidR="0055725B" w:rsidRDefault="0055725B"/>
        </w:tc>
        <w:tc>
          <w:tcPr>
            <w:tcW w:w="3828" w:type="dxa"/>
          </w:tcPr>
          <w:p w:rsidR="0055725B" w:rsidRDefault="0055725B"/>
        </w:tc>
        <w:tc>
          <w:tcPr>
            <w:tcW w:w="852" w:type="dxa"/>
          </w:tcPr>
          <w:p w:rsidR="0055725B" w:rsidRDefault="0055725B"/>
        </w:tc>
        <w:tc>
          <w:tcPr>
            <w:tcW w:w="993" w:type="dxa"/>
          </w:tcPr>
          <w:p w:rsidR="0055725B" w:rsidRDefault="0055725B"/>
        </w:tc>
      </w:tr>
      <w:tr w:rsidR="0055725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725B" w:rsidRDefault="0062334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725B" w:rsidRDefault="00623346">
            <w:pPr>
              <w:spacing w:after="0" w:line="240" w:lineRule="auto"/>
              <w:jc w:val="center"/>
              <w:rPr>
                <w:sz w:val="24"/>
                <w:szCs w:val="24"/>
              </w:rPr>
            </w:pPr>
            <w:r>
              <w:rPr>
                <w:rFonts w:ascii="Times New Roman" w:hAnsi="Times New Roman" w:cs="Times New Roman"/>
                <w:color w:val="000000"/>
                <w:sz w:val="24"/>
                <w:szCs w:val="24"/>
              </w:rPr>
              <w:t>Коды</w:t>
            </w:r>
          </w:p>
          <w:p w:rsidR="0055725B" w:rsidRDefault="00623346">
            <w:pPr>
              <w:spacing w:after="0" w:line="240" w:lineRule="auto"/>
              <w:jc w:val="center"/>
              <w:rPr>
                <w:sz w:val="24"/>
                <w:szCs w:val="24"/>
              </w:rPr>
            </w:pPr>
            <w:r>
              <w:rPr>
                <w:rFonts w:ascii="Times New Roman" w:hAnsi="Times New Roman" w:cs="Times New Roman"/>
                <w:color w:val="000000"/>
                <w:sz w:val="24"/>
                <w:szCs w:val="24"/>
              </w:rPr>
              <w:t>форми-</w:t>
            </w:r>
          </w:p>
          <w:p w:rsidR="0055725B" w:rsidRDefault="00623346">
            <w:pPr>
              <w:spacing w:after="0" w:line="240" w:lineRule="auto"/>
              <w:jc w:val="center"/>
              <w:rPr>
                <w:sz w:val="24"/>
                <w:szCs w:val="24"/>
              </w:rPr>
            </w:pPr>
            <w:r>
              <w:rPr>
                <w:rFonts w:ascii="Times New Roman" w:hAnsi="Times New Roman" w:cs="Times New Roman"/>
                <w:color w:val="000000"/>
                <w:sz w:val="24"/>
                <w:szCs w:val="24"/>
              </w:rPr>
              <w:t>руемых</w:t>
            </w:r>
          </w:p>
          <w:p w:rsidR="0055725B" w:rsidRDefault="00623346">
            <w:pPr>
              <w:spacing w:after="0" w:line="240" w:lineRule="auto"/>
              <w:jc w:val="center"/>
              <w:rPr>
                <w:sz w:val="24"/>
                <w:szCs w:val="24"/>
              </w:rPr>
            </w:pPr>
            <w:r>
              <w:rPr>
                <w:rFonts w:ascii="Times New Roman" w:hAnsi="Times New Roman" w:cs="Times New Roman"/>
                <w:color w:val="000000"/>
                <w:sz w:val="24"/>
                <w:szCs w:val="24"/>
              </w:rPr>
              <w:t>компе-</w:t>
            </w:r>
          </w:p>
          <w:p w:rsidR="0055725B" w:rsidRDefault="00623346">
            <w:pPr>
              <w:spacing w:after="0" w:line="240" w:lineRule="auto"/>
              <w:jc w:val="center"/>
              <w:rPr>
                <w:sz w:val="24"/>
                <w:szCs w:val="24"/>
              </w:rPr>
            </w:pPr>
            <w:r>
              <w:rPr>
                <w:rFonts w:ascii="Times New Roman" w:hAnsi="Times New Roman" w:cs="Times New Roman"/>
                <w:color w:val="000000"/>
                <w:sz w:val="24"/>
                <w:szCs w:val="24"/>
              </w:rPr>
              <w:t>тенций</w:t>
            </w:r>
          </w:p>
        </w:tc>
      </w:tr>
      <w:tr w:rsidR="0055725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725B" w:rsidRDefault="0062334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725B" w:rsidRDefault="0055725B"/>
        </w:tc>
      </w:tr>
      <w:tr w:rsidR="0055725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725B" w:rsidRDefault="0062334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725B" w:rsidRDefault="0062334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725B" w:rsidRDefault="0055725B"/>
        </w:tc>
      </w:tr>
      <w:tr w:rsidR="0055725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725B" w:rsidRDefault="00623346">
            <w:pPr>
              <w:spacing w:after="0" w:line="240" w:lineRule="auto"/>
              <w:jc w:val="center"/>
            </w:pPr>
            <w:r>
              <w:rPr>
                <w:rFonts w:ascii="Times New Roman" w:hAnsi="Times New Roman" w:cs="Times New Roman"/>
                <w:color w:val="000000"/>
              </w:rPr>
              <w:t>Деловые коммуникации</w:t>
            </w:r>
          </w:p>
          <w:p w:rsidR="0055725B" w:rsidRDefault="00623346">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725B" w:rsidRDefault="0062334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725B" w:rsidRDefault="00623346">
            <w:pPr>
              <w:spacing w:after="0" w:line="240" w:lineRule="auto"/>
              <w:jc w:val="center"/>
              <w:rPr>
                <w:sz w:val="24"/>
                <w:szCs w:val="24"/>
              </w:rPr>
            </w:pPr>
            <w:r>
              <w:rPr>
                <w:rFonts w:ascii="Times New Roman" w:hAnsi="Times New Roman" w:cs="Times New Roman"/>
                <w:color w:val="000000"/>
                <w:sz w:val="24"/>
                <w:szCs w:val="24"/>
              </w:rPr>
              <w:t>ОПК-7, УК-4</w:t>
            </w:r>
          </w:p>
        </w:tc>
      </w:tr>
      <w:tr w:rsidR="0055725B">
        <w:trPr>
          <w:trHeight w:hRule="exact" w:val="138"/>
        </w:trPr>
        <w:tc>
          <w:tcPr>
            <w:tcW w:w="3970" w:type="dxa"/>
          </w:tcPr>
          <w:p w:rsidR="0055725B" w:rsidRDefault="0055725B"/>
        </w:tc>
        <w:tc>
          <w:tcPr>
            <w:tcW w:w="3828" w:type="dxa"/>
          </w:tcPr>
          <w:p w:rsidR="0055725B" w:rsidRDefault="0055725B"/>
        </w:tc>
        <w:tc>
          <w:tcPr>
            <w:tcW w:w="852" w:type="dxa"/>
          </w:tcPr>
          <w:p w:rsidR="0055725B" w:rsidRDefault="0055725B"/>
        </w:tc>
        <w:tc>
          <w:tcPr>
            <w:tcW w:w="993" w:type="dxa"/>
          </w:tcPr>
          <w:p w:rsidR="0055725B" w:rsidRDefault="0055725B"/>
        </w:tc>
      </w:tr>
      <w:tr w:rsidR="0055725B">
        <w:trPr>
          <w:trHeight w:hRule="exact" w:val="1125"/>
        </w:trPr>
        <w:tc>
          <w:tcPr>
            <w:tcW w:w="9654" w:type="dxa"/>
            <w:gridSpan w:val="4"/>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5725B">
        <w:trPr>
          <w:trHeight w:hRule="exact" w:val="585"/>
        </w:trPr>
        <w:tc>
          <w:tcPr>
            <w:tcW w:w="9654" w:type="dxa"/>
            <w:gridSpan w:val="4"/>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55725B" w:rsidRDefault="00623346">
            <w:pPr>
              <w:spacing w:after="0" w:line="240" w:lineRule="auto"/>
              <w:jc w:val="center"/>
              <w:rPr>
                <w:sz w:val="24"/>
                <w:szCs w:val="24"/>
              </w:rPr>
            </w:pPr>
            <w:r>
              <w:rPr>
                <w:rFonts w:ascii="Times New Roman" w:hAnsi="Times New Roman" w:cs="Times New Roman"/>
                <w:color w:val="000000"/>
                <w:sz w:val="24"/>
                <w:szCs w:val="24"/>
              </w:rPr>
              <w:t>Из них:</w:t>
            </w:r>
          </w:p>
        </w:tc>
      </w:tr>
      <w:tr w:rsidR="0055725B">
        <w:trPr>
          <w:trHeight w:hRule="exact" w:val="138"/>
        </w:trPr>
        <w:tc>
          <w:tcPr>
            <w:tcW w:w="3970" w:type="dxa"/>
          </w:tcPr>
          <w:p w:rsidR="0055725B" w:rsidRDefault="0055725B"/>
        </w:tc>
        <w:tc>
          <w:tcPr>
            <w:tcW w:w="3828" w:type="dxa"/>
          </w:tcPr>
          <w:p w:rsidR="0055725B" w:rsidRDefault="0055725B"/>
        </w:tc>
        <w:tc>
          <w:tcPr>
            <w:tcW w:w="852" w:type="dxa"/>
          </w:tcPr>
          <w:p w:rsidR="0055725B" w:rsidRDefault="0055725B"/>
        </w:tc>
        <w:tc>
          <w:tcPr>
            <w:tcW w:w="993" w:type="dxa"/>
          </w:tcPr>
          <w:p w:rsidR="0055725B" w:rsidRDefault="0055725B"/>
        </w:tc>
      </w:tr>
      <w:tr w:rsidR="005572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60</w:t>
            </w:r>
          </w:p>
        </w:tc>
      </w:tr>
      <w:tr w:rsidR="005572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24</w:t>
            </w:r>
          </w:p>
        </w:tc>
      </w:tr>
      <w:tr w:rsidR="005572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0</w:t>
            </w:r>
          </w:p>
        </w:tc>
      </w:tr>
      <w:tr w:rsidR="005572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0</w:t>
            </w:r>
          </w:p>
        </w:tc>
      </w:tr>
      <w:tr w:rsidR="005572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36</w:t>
            </w:r>
          </w:p>
        </w:tc>
      </w:tr>
      <w:tr w:rsidR="005572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118</w:t>
            </w:r>
          </w:p>
        </w:tc>
      </w:tr>
      <w:tr w:rsidR="005572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36</w:t>
            </w:r>
          </w:p>
        </w:tc>
      </w:tr>
      <w:tr w:rsidR="0055725B">
        <w:trPr>
          <w:trHeight w:hRule="exact" w:val="416"/>
        </w:trPr>
        <w:tc>
          <w:tcPr>
            <w:tcW w:w="3970" w:type="dxa"/>
          </w:tcPr>
          <w:p w:rsidR="0055725B" w:rsidRDefault="0055725B"/>
        </w:tc>
        <w:tc>
          <w:tcPr>
            <w:tcW w:w="3828" w:type="dxa"/>
          </w:tcPr>
          <w:p w:rsidR="0055725B" w:rsidRDefault="0055725B"/>
        </w:tc>
        <w:tc>
          <w:tcPr>
            <w:tcW w:w="852" w:type="dxa"/>
          </w:tcPr>
          <w:p w:rsidR="0055725B" w:rsidRDefault="0055725B"/>
        </w:tc>
        <w:tc>
          <w:tcPr>
            <w:tcW w:w="993" w:type="dxa"/>
          </w:tcPr>
          <w:p w:rsidR="0055725B" w:rsidRDefault="0055725B"/>
        </w:tc>
      </w:tr>
      <w:tr w:rsidR="005572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экзамены 6</w:t>
            </w:r>
          </w:p>
        </w:tc>
      </w:tr>
      <w:tr w:rsidR="0055725B">
        <w:trPr>
          <w:trHeight w:hRule="exact" w:val="277"/>
        </w:trPr>
        <w:tc>
          <w:tcPr>
            <w:tcW w:w="3970" w:type="dxa"/>
          </w:tcPr>
          <w:p w:rsidR="0055725B" w:rsidRDefault="0055725B"/>
        </w:tc>
        <w:tc>
          <w:tcPr>
            <w:tcW w:w="3828" w:type="dxa"/>
          </w:tcPr>
          <w:p w:rsidR="0055725B" w:rsidRDefault="0055725B"/>
        </w:tc>
        <w:tc>
          <w:tcPr>
            <w:tcW w:w="852" w:type="dxa"/>
          </w:tcPr>
          <w:p w:rsidR="0055725B" w:rsidRDefault="0055725B"/>
        </w:tc>
        <w:tc>
          <w:tcPr>
            <w:tcW w:w="993" w:type="dxa"/>
          </w:tcPr>
          <w:p w:rsidR="0055725B" w:rsidRDefault="0055725B"/>
        </w:tc>
      </w:tr>
      <w:tr w:rsidR="0055725B">
        <w:trPr>
          <w:trHeight w:hRule="exact" w:val="1121"/>
        </w:trPr>
        <w:tc>
          <w:tcPr>
            <w:tcW w:w="9654" w:type="dxa"/>
            <w:gridSpan w:val="4"/>
            <w:shd w:val="clear" w:color="000000" w:fill="FFFFFF"/>
            <w:tcMar>
              <w:left w:w="34" w:type="dxa"/>
              <w:right w:w="34" w:type="dxa"/>
            </w:tcMar>
          </w:tcPr>
          <w:p w:rsidR="0055725B" w:rsidRDefault="0055725B">
            <w:pPr>
              <w:spacing w:after="0" w:line="240" w:lineRule="auto"/>
              <w:jc w:val="center"/>
              <w:rPr>
                <w:sz w:val="24"/>
                <w:szCs w:val="24"/>
              </w:rPr>
            </w:pPr>
          </w:p>
          <w:p w:rsidR="0055725B" w:rsidRDefault="0062334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55725B" w:rsidRDefault="0062334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5725B">
        <w:trPr>
          <w:trHeight w:hRule="exact" w:val="585"/>
        </w:trPr>
        <w:tc>
          <w:tcPr>
            <w:tcW w:w="9654" w:type="dxa"/>
            <w:gridSpan w:val="4"/>
            <w:shd w:val="clear" w:color="000000" w:fill="FFFFFF"/>
            <w:tcMar>
              <w:left w:w="34" w:type="dxa"/>
              <w:right w:w="34" w:type="dxa"/>
            </w:tcMar>
          </w:tcPr>
          <w:p w:rsidR="0055725B" w:rsidRDefault="0055725B">
            <w:pPr>
              <w:spacing w:after="0" w:line="240" w:lineRule="auto"/>
              <w:jc w:val="center"/>
              <w:rPr>
                <w:sz w:val="24"/>
                <w:szCs w:val="24"/>
              </w:rPr>
            </w:pPr>
          </w:p>
          <w:p w:rsidR="0055725B" w:rsidRDefault="0062334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5725B">
        <w:trPr>
          <w:trHeight w:hRule="exact" w:val="416"/>
        </w:trPr>
        <w:tc>
          <w:tcPr>
            <w:tcW w:w="5671" w:type="dxa"/>
          </w:tcPr>
          <w:p w:rsidR="0055725B" w:rsidRDefault="0055725B"/>
        </w:tc>
        <w:tc>
          <w:tcPr>
            <w:tcW w:w="1702" w:type="dxa"/>
          </w:tcPr>
          <w:p w:rsidR="0055725B" w:rsidRDefault="0055725B"/>
        </w:tc>
        <w:tc>
          <w:tcPr>
            <w:tcW w:w="1135" w:type="dxa"/>
          </w:tcPr>
          <w:p w:rsidR="0055725B" w:rsidRDefault="0055725B"/>
        </w:tc>
        <w:tc>
          <w:tcPr>
            <w:tcW w:w="1135" w:type="dxa"/>
          </w:tcPr>
          <w:p w:rsidR="0055725B" w:rsidRDefault="0055725B"/>
        </w:tc>
      </w:tr>
      <w:tr w:rsidR="0055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725B" w:rsidRDefault="0062334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725B" w:rsidRDefault="0062334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725B" w:rsidRDefault="0062334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725B" w:rsidRDefault="00623346">
            <w:pPr>
              <w:spacing w:after="0" w:line="240" w:lineRule="auto"/>
              <w:jc w:val="center"/>
              <w:rPr>
                <w:sz w:val="24"/>
                <w:szCs w:val="24"/>
              </w:rPr>
            </w:pPr>
            <w:r>
              <w:rPr>
                <w:rFonts w:ascii="Times New Roman" w:hAnsi="Times New Roman" w:cs="Times New Roman"/>
                <w:color w:val="000000"/>
                <w:sz w:val="24"/>
                <w:szCs w:val="24"/>
              </w:rPr>
              <w:t>Часов</w:t>
            </w:r>
          </w:p>
        </w:tc>
      </w:tr>
      <w:tr w:rsidR="005572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725B" w:rsidRDefault="005572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725B" w:rsidRDefault="005572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725B" w:rsidRDefault="005572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725B" w:rsidRDefault="0055725B"/>
        </w:tc>
      </w:tr>
      <w:tr w:rsidR="0055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2</w:t>
            </w:r>
          </w:p>
        </w:tc>
      </w:tr>
      <w:tr w:rsidR="005572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2</w:t>
            </w:r>
          </w:p>
        </w:tc>
      </w:tr>
      <w:tr w:rsidR="0055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2</w:t>
            </w:r>
          </w:p>
        </w:tc>
      </w:tr>
      <w:tr w:rsidR="0055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2</w:t>
            </w:r>
          </w:p>
        </w:tc>
      </w:tr>
      <w:tr w:rsidR="0055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2</w:t>
            </w:r>
          </w:p>
        </w:tc>
      </w:tr>
      <w:tr w:rsidR="0055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4</w:t>
            </w:r>
          </w:p>
        </w:tc>
      </w:tr>
      <w:tr w:rsidR="0055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2</w:t>
            </w:r>
          </w:p>
        </w:tc>
      </w:tr>
      <w:tr w:rsidR="0055725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2</w:t>
            </w:r>
          </w:p>
        </w:tc>
      </w:tr>
      <w:tr w:rsidR="0055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2</w:t>
            </w:r>
          </w:p>
        </w:tc>
      </w:tr>
      <w:tr w:rsidR="0055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2</w:t>
            </w:r>
          </w:p>
        </w:tc>
      </w:tr>
      <w:tr w:rsidR="0055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2</w:t>
            </w:r>
          </w:p>
        </w:tc>
      </w:tr>
      <w:tr w:rsidR="0055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10</w:t>
            </w:r>
          </w:p>
        </w:tc>
      </w:tr>
      <w:tr w:rsidR="005572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10</w:t>
            </w:r>
          </w:p>
        </w:tc>
      </w:tr>
      <w:tr w:rsidR="0055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10</w:t>
            </w:r>
          </w:p>
        </w:tc>
      </w:tr>
      <w:tr w:rsidR="0055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8</w:t>
            </w:r>
          </w:p>
        </w:tc>
      </w:tr>
      <w:tr w:rsidR="0055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12</w:t>
            </w:r>
          </w:p>
        </w:tc>
      </w:tr>
      <w:tr w:rsidR="0055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12</w:t>
            </w:r>
          </w:p>
        </w:tc>
      </w:tr>
      <w:tr w:rsidR="0055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12</w:t>
            </w:r>
          </w:p>
        </w:tc>
      </w:tr>
      <w:tr w:rsidR="0055725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8</w:t>
            </w:r>
          </w:p>
        </w:tc>
      </w:tr>
      <w:tr w:rsidR="0055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12</w:t>
            </w:r>
          </w:p>
        </w:tc>
      </w:tr>
      <w:tr w:rsidR="0055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12</w:t>
            </w:r>
          </w:p>
        </w:tc>
      </w:tr>
      <w:tr w:rsidR="0055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12</w:t>
            </w:r>
          </w:p>
        </w:tc>
      </w:tr>
      <w:tr w:rsidR="0055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2</w:t>
            </w:r>
          </w:p>
        </w:tc>
      </w:tr>
      <w:tr w:rsidR="005572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2</w:t>
            </w:r>
          </w:p>
        </w:tc>
      </w:tr>
      <w:tr w:rsidR="0055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2</w:t>
            </w:r>
          </w:p>
        </w:tc>
      </w:tr>
      <w:tr w:rsidR="0055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2</w:t>
            </w:r>
          </w:p>
        </w:tc>
      </w:tr>
      <w:tr w:rsidR="0055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2</w:t>
            </w:r>
          </w:p>
        </w:tc>
      </w:tr>
      <w:tr w:rsidR="0055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r>
      <w:tr w:rsidR="0055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4</w:t>
            </w:r>
          </w:p>
        </w:tc>
      </w:tr>
    </w:tbl>
    <w:p w:rsidR="0055725B" w:rsidRDefault="0062334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5725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lastRenderedPageBreak/>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4</w:t>
            </w:r>
          </w:p>
        </w:tc>
      </w:tr>
      <w:tr w:rsidR="0055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4</w:t>
            </w:r>
          </w:p>
        </w:tc>
      </w:tr>
      <w:tr w:rsidR="0055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4</w:t>
            </w:r>
          </w:p>
        </w:tc>
      </w:tr>
      <w:tr w:rsidR="00557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4</w:t>
            </w:r>
          </w:p>
        </w:tc>
      </w:tr>
      <w:tr w:rsidR="0055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5572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36</w:t>
            </w:r>
          </w:p>
        </w:tc>
      </w:tr>
      <w:tr w:rsidR="00557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5572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2</w:t>
            </w:r>
          </w:p>
        </w:tc>
      </w:tr>
      <w:tr w:rsidR="005572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5572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5572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color w:val="000000"/>
                <w:sz w:val="24"/>
                <w:szCs w:val="24"/>
              </w:rPr>
              <w:t>216</w:t>
            </w:r>
          </w:p>
        </w:tc>
      </w:tr>
      <w:tr w:rsidR="0055725B">
        <w:trPr>
          <w:trHeight w:hRule="exact" w:val="12995"/>
        </w:trPr>
        <w:tc>
          <w:tcPr>
            <w:tcW w:w="9654" w:type="dxa"/>
            <w:gridSpan w:val="4"/>
            <w:shd w:val="clear" w:color="000000" w:fill="FFFFFF"/>
            <w:tcMar>
              <w:left w:w="34" w:type="dxa"/>
              <w:right w:w="34" w:type="dxa"/>
            </w:tcMar>
          </w:tcPr>
          <w:p w:rsidR="0055725B" w:rsidRDefault="0055725B">
            <w:pPr>
              <w:spacing w:after="0" w:line="240" w:lineRule="auto"/>
              <w:jc w:val="both"/>
              <w:rPr>
                <w:sz w:val="20"/>
                <w:szCs w:val="20"/>
              </w:rPr>
            </w:pPr>
          </w:p>
          <w:p w:rsidR="0055725B" w:rsidRDefault="00623346">
            <w:pPr>
              <w:spacing w:after="0" w:line="240" w:lineRule="auto"/>
              <w:jc w:val="both"/>
              <w:rPr>
                <w:sz w:val="20"/>
                <w:szCs w:val="20"/>
              </w:rPr>
            </w:pPr>
            <w:r>
              <w:rPr>
                <w:rFonts w:ascii="Times New Roman" w:hAnsi="Times New Roman" w:cs="Times New Roman"/>
                <w:color w:val="000000"/>
                <w:sz w:val="20"/>
                <w:szCs w:val="20"/>
              </w:rPr>
              <w:t>* Примечания:</w:t>
            </w:r>
          </w:p>
          <w:p w:rsidR="0055725B" w:rsidRDefault="0062334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5725B" w:rsidRDefault="006233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5725B" w:rsidRDefault="0062334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5725B" w:rsidRDefault="0062334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5725B" w:rsidRDefault="0062334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5725B" w:rsidRDefault="006233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55725B" w:rsidRDefault="00623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725B">
        <w:trPr>
          <w:trHeight w:hRule="exact" w:val="4973"/>
        </w:trPr>
        <w:tc>
          <w:tcPr>
            <w:tcW w:w="9654" w:type="dxa"/>
            <w:shd w:val="clear" w:color="000000" w:fill="FFFFFF"/>
            <w:tcMar>
              <w:left w:w="34" w:type="dxa"/>
              <w:right w:w="34" w:type="dxa"/>
            </w:tcMar>
          </w:tcPr>
          <w:p w:rsidR="0055725B" w:rsidRDefault="00623346">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5725B" w:rsidRDefault="0062334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5725B" w:rsidRDefault="006233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5725B">
        <w:trPr>
          <w:trHeight w:hRule="exact" w:val="585"/>
        </w:trPr>
        <w:tc>
          <w:tcPr>
            <w:tcW w:w="9654" w:type="dxa"/>
            <w:shd w:val="clear" w:color="000000" w:fill="FFFFFF"/>
            <w:tcMar>
              <w:left w:w="34" w:type="dxa"/>
              <w:right w:w="34" w:type="dxa"/>
            </w:tcMar>
          </w:tcPr>
          <w:p w:rsidR="0055725B" w:rsidRDefault="0055725B">
            <w:pPr>
              <w:spacing w:after="0" w:line="240" w:lineRule="auto"/>
              <w:rPr>
                <w:sz w:val="24"/>
                <w:szCs w:val="24"/>
              </w:rPr>
            </w:pPr>
          </w:p>
          <w:p w:rsidR="0055725B" w:rsidRDefault="0062334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5725B">
        <w:trPr>
          <w:trHeight w:hRule="exact" w:val="277"/>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5725B">
        <w:trPr>
          <w:trHeight w:hRule="exact" w:val="26"/>
        </w:trPr>
        <w:tc>
          <w:tcPr>
            <w:tcW w:w="9654" w:type="dxa"/>
            <w:vMerge w:val="restart"/>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w:t>
            </w:r>
          </w:p>
        </w:tc>
      </w:tr>
      <w:tr w:rsidR="0055725B">
        <w:trPr>
          <w:trHeight w:hRule="exact" w:val="277"/>
        </w:trPr>
        <w:tc>
          <w:tcPr>
            <w:tcW w:w="9654" w:type="dxa"/>
            <w:vMerge/>
            <w:shd w:val="clear" w:color="000000" w:fill="FFFFFF"/>
            <w:tcMar>
              <w:left w:w="34" w:type="dxa"/>
              <w:right w:w="34" w:type="dxa"/>
            </w:tcMar>
          </w:tcPr>
          <w:p w:rsidR="0055725B" w:rsidRDefault="0055725B"/>
        </w:tc>
      </w:tr>
      <w:tr w:rsidR="0055725B">
        <w:trPr>
          <w:trHeight w:hRule="exact" w:val="2178"/>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rsidR="0055725B">
        <w:trPr>
          <w:trHeight w:hRule="exact" w:val="585"/>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r>
      <w:tr w:rsidR="0055725B">
        <w:trPr>
          <w:trHeight w:hRule="exact" w:val="6487"/>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 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органов власти. Принципы эффективных связей с общественностью в орга-нах государственной власти и местного самоуправления.</w:t>
            </w:r>
          </w:p>
          <w:p w:rsidR="0055725B" w:rsidRDefault="00623346">
            <w:pPr>
              <w:spacing w:after="0" w:line="240" w:lineRule="auto"/>
              <w:jc w:val="both"/>
              <w:rPr>
                <w:sz w:val="24"/>
                <w:szCs w:val="24"/>
              </w:rPr>
            </w:pPr>
            <w:r>
              <w:rPr>
                <w:rFonts w:ascii="Times New Roman" w:hAnsi="Times New Roman" w:cs="Times New Roman"/>
                <w:color w:val="000000"/>
                <w:sz w:val="24"/>
                <w:szCs w:val="24"/>
              </w:rPr>
              <w:t>Исторические модели связей с общественностью в органах государственной власти. За- дачи PR-служб в контексте административной и политической реформы в России.</w:t>
            </w:r>
          </w:p>
          <w:p w:rsidR="0055725B" w:rsidRDefault="00623346">
            <w:pPr>
              <w:spacing w:after="0" w:line="240" w:lineRule="auto"/>
              <w:jc w:val="both"/>
              <w:rPr>
                <w:sz w:val="24"/>
                <w:szCs w:val="24"/>
              </w:rPr>
            </w:pPr>
            <w:r>
              <w:rPr>
                <w:rFonts w:ascii="Times New Roman" w:hAnsi="Times New Roman" w:cs="Times New Roman"/>
                <w:color w:val="000000"/>
                <w:sz w:val="24"/>
                <w:szCs w:val="24"/>
              </w:rPr>
              <w:t>Основные функции института связей с общественностью в органах государственной власти и местного самоуправления.</w:t>
            </w:r>
          </w:p>
          <w:p w:rsidR="0055725B" w:rsidRDefault="00623346">
            <w:pPr>
              <w:spacing w:after="0" w:line="240" w:lineRule="auto"/>
              <w:jc w:val="both"/>
              <w:rPr>
                <w:sz w:val="24"/>
                <w:szCs w:val="24"/>
              </w:rPr>
            </w:pPr>
            <w:r>
              <w:rPr>
                <w:rFonts w:ascii="Times New Roman" w:hAnsi="Times New Roman" w:cs="Times New Roman"/>
                <w:color w:val="000000"/>
                <w:sz w:val="24"/>
                <w:szCs w:val="24"/>
              </w:rPr>
              <w:t>Структурные 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w:t>
            </w:r>
          </w:p>
          <w:p w:rsidR="0055725B" w:rsidRDefault="00623346">
            <w:pPr>
              <w:spacing w:after="0" w:line="240" w:lineRule="auto"/>
              <w:jc w:val="both"/>
              <w:rPr>
                <w:sz w:val="24"/>
                <w:szCs w:val="24"/>
              </w:rPr>
            </w:pPr>
            <w:r>
              <w:rPr>
                <w:rFonts w:ascii="Times New Roman" w:hAnsi="Times New Roman" w:cs="Times New Roman"/>
                <w:color w:val="000000"/>
                <w:sz w:val="24"/>
                <w:szCs w:val="24"/>
              </w:rPr>
              <w:t>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 формы осуществления диалога и консультаций. Механизмы организации публичных</w:t>
            </w:r>
          </w:p>
        </w:tc>
      </w:tr>
    </w:tbl>
    <w:p w:rsidR="0055725B" w:rsidRDefault="00623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725B">
        <w:trPr>
          <w:trHeight w:hRule="exact" w:val="285"/>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lastRenderedPageBreak/>
              <w:t>консультаций с общественностью. Роль PR-служб в организации публичных слушаний</w:t>
            </w:r>
          </w:p>
        </w:tc>
      </w:tr>
      <w:tr w:rsidR="0055725B">
        <w:trPr>
          <w:trHeight w:hRule="exact" w:val="304"/>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55725B">
        <w:trPr>
          <w:trHeight w:hRule="exact" w:val="1907"/>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t>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PR-специалиста и журналиста в процессе создания новостей. Приемы комментирования новостей.</w:t>
            </w:r>
          </w:p>
        </w:tc>
      </w:tr>
      <w:tr w:rsidR="0055725B">
        <w:trPr>
          <w:trHeight w:hRule="exact" w:val="585"/>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Информационная политика органов государственной власти и местного самоуправления</w:t>
            </w:r>
          </w:p>
        </w:tc>
      </w:tr>
      <w:tr w:rsidR="0055725B">
        <w:trPr>
          <w:trHeight w:hRule="exact" w:val="4071"/>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t>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  осуществляющие информационную политику на федеральном и региональном уровне.  Правовое обеспечение 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p w:rsidR="0055725B" w:rsidRDefault="00623346">
            <w:pPr>
              <w:spacing w:after="0" w:line="240" w:lineRule="auto"/>
              <w:jc w:val="both"/>
              <w:rPr>
                <w:sz w:val="24"/>
                <w:szCs w:val="24"/>
              </w:rPr>
            </w:pPr>
            <w:r>
              <w:rPr>
                <w:rFonts w:ascii="Times New Roman" w:hAnsi="Times New Roman" w:cs="Times New Roman"/>
                <w:color w:val="000000"/>
                <w:sz w:val="24"/>
                <w:szCs w:val="24"/>
              </w:rPr>
              <w:t>Формирование аудитории представителей СМИ. Аккредитация журналистов при органах власти. Работа с информационными агентствами.</w:t>
            </w:r>
          </w:p>
          <w:p w:rsidR="0055725B" w:rsidRDefault="00623346">
            <w:pPr>
              <w:spacing w:after="0" w:line="240" w:lineRule="auto"/>
              <w:jc w:val="both"/>
              <w:rPr>
                <w:sz w:val="24"/>
                <w:szCs w:val="24"/>
              </w:rPr>
            </w:pPr>
            <w:r>
              <w:rPr>
                <w:rFonts w:ascii="Times New Roman" w:hAnsi="Times New Roman" w:cs="Times New Roman"/>
                <w:color w:val="000000"/>
                <w:sz w:val="24"/>
                <w:szCs w:val="24"/>
              </w:rPr>
              <w:t>Мониторинг в управлении информационной политикой. Критерии и оценки эффективности в сфере информационной деятельности органов власти и местного самоуправления.</w:t>
            </w:r>
          </w:p>
        </w:tc>
      </w:tr>
      <w:tr w:rsidR="0055725B">
        <w:trPr>
          <w:trHeight w:hRule="exact" w:val="304"/>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Пресс-служб: структура и функции</w:t>
            </w:r>
          </w:p>
        </w:tc>
      </w:tr>
      <w:tr w:rsidR="0055725B">
        <w:trPr>
          <w:trHeight w:hRule="exact" w:val="4612"/>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t>Организационная структура пресс-служб в органах власти. Задачи и функции пресс- служб.  Пресс-клиппинг.</w:t>
            </w:r>
          </w:p>
          <w:p w:rsidR="0055725B" w:rsidRDefault="00623346">
            <w:pPr>
              <w:spacing w:after="0" w:line="240" w:lineRule="auto"/>
              <w:jc w:val="both"/>
              <w:rPr>
                <w:sz w:val="24"/>
                <w:szCs w:val="24"/>
              </w:rPr>
            </w:pPr>
            <w:r>
              <w:rPr>
                <w:rFonts w:ascii="Times New Roman" w:hAnsi="Times New Roman" w:cs="Times New Roman"/>
                <w:color w:val="000000"/>
                <w:sz w:val="24"/>
                <w:szCs w:val="24"/>
              </w:rPr>
              <w:t>Роль  пресс-секретаря в организации связи с общественностью. Функциональные обя- занности и индивидуальный стиль, правила профессионального поведения пресс- секретаря. Служба спичрайтеров.Формализация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55725B" w:rsidRDefault="00623346">
            <w:pPr>
              <w:spacing w:after="0" w:line="240" w:lineRule="auto"/>
              <w:jc w:val="both"/>
              <w:rPr>
                <w:sz w:val="24"/>
                <w:szCs w:val="24"/>
              </w:rPr>
            </w:pPr>
            <w:r>
              <w:rPr>
                <w:rFonts w:ascii="Times New Roman" w:hAnsi="Times New Roman" w:cs="Times New Roman"/>
                <w:color w:val="000000"/>
                <w:sz w:val="24"/>
                <w:szCs w:val="24"/>
              </w:rPr>
              <w:t>Правила поведения и общения с представителями СМИ. Основные формы работы со СМИ. Понятие информационного повода. Информационный доклад,  политическое заявление, обращение, официальный ответ, комментарий, коммюнике, пресс-релиз, пресс- бюллетень. брифинг,  пресс-конференция, пресс-туры, пресс-пулы,  «круглый стол». Особенности PR-текстов и общие правила их подготовки.</w:t>
            </w:r>
          </w:p>
          <w:p w:rsidR="0055725B" w:rsidRDefault="00623346">
            <w:pPr>
              <w:spacing w:after="0" w:line="240" w:lineRule="auto"/>
              <w:jc w:val="both"/>
              <w:rPr>
                <w:sz w:val="24"/>
                <w:szCs w:val="24"/>
              </w:rPr>
            </w:pPr>
            <w:r>
              <w:rPr>
                <w:rFonts w:ascii="Times New Roman" w:hAnsi="Times New Roman" w:cs="Times New Roman"/>
                <w:color w:val="000000"/>
                <w:sz w:val="24"/>
                <w:szCs w:val="24"/>
              </w:rPr>
              <w:t>Подготовка публичных выступлений руководителя и культура их проведений. Выступления на радио и телевидении. Интервью в целях PR: интервью-мнение, интервью -беседа, интервью-воспоминание, PR-интервью, заочное и виртуальное интервью. Инициирование публикаций. Планирование деятельности пресс-службы и оценка эффективности ее деятельности</w:t>
            </w:r>
          </w:p>
        </w:tc>
      </w:tr>
      <w:tr w:rsidR="0055725B">
        <w:trPr>
          <w:trHeight w:hRule="exact" w:val="304"/>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Взаимодействие паблик рилейшнз с другими видами  управленческой деятельности</w:t>
            </w:r>
          </w:p>
        </w:tc>
      </w:tr>
      <w:tr w:rsidR="0055725B">
        <w:trPr>
          <w:trHeight w:hRule="exact" w:val="3015"/>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t>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rsidR="0055725B" w:rsidRDefault="00623346">
            <w:pPr>
              <w:spacing w:after="0" w:line="240" w:lineRule="auto"/>
              <w:jc w:val="both"/>
              <w:rPr>
                <w:sz w:val="24"/>
                <w:szCs w:val="24"/>
              </w:rPr>
            </w:pPr>
            <w:r>
              <w:rPr>
                <w:rFonts w:ascii="Times New Roman" w:hAnsi="Times New Roman" w:cs="Times New Roman"/>
                <w:color w:val="000000"/>
                <w:sz w:val="24"/>
                <w:szCs w:val="24"/>
              </w:rPr>
              <w:t>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55725B" w:rsidRDefault="00623346">
            <w:pPr>
              <w:spacing w:after="0" w:line="240" w:lineRule="auto"/>
              <w:jc w:val="both"/>
              <w:rPr>
                <w:sz w:val="24"/>
                <w:szCs w:val="24"/>
              </w:rPr>
            </w:pPr>
            <w:r>
              <w:rPr>
                <w:rFonts w:ascii="Times New Roman" w:hAnsi="Times New Roman" w:cs="Times New Roman"/>
                <w:color w:val="000000"/>
                <w:sz w:val="24"/>
                <w:szCs w:val="24"/>
              </w:rPr>
              <w:t>PR и другие виды коммуникативной деятельности (пропаганда, реклама, лоббирование, advocacy, publicity.): сходства и отличия.  Современные дискуссии о соотношении мар- кетинга и PR. Различие понятий “public relations”, “public affairs»,  “business communications».</w:t>
            </w:r>
          </w:p>
          <w:p w:rsidR="0055725B" w:rsidRDefault="00623346">
            <w:pPr>
              <w:spacing w:after="0" w:line="240" w:lineRule="auto"/>
              <w:jc w:val="both"/>
              <w:rPr>
                <w:sz w:val="24"/>
                <w:szCs w:val="24"/>
              </w:rPr>
            </w:pPr>
            <w:r>
              <w:rPr>
                <w:rFonts w:ascii="Times New Roman" w:hAnsi="Times New Roman" w:cs="Times New Roman"/>
                <w:color w:val="000000"/>
                <w:sz w:val="24"/>
                <w:szCs w:val="24"/>
              </w:rPr>
              <w:t>Дж. Грюниг о четырех моделях PR-коммуникаций: пресс-посредническая,</w:t>
            </w:r>
          </w:p>
        </w:tc>
      </w:tr>
    </w:tbl>
    <w:p w:rsidR="0055725B" w:rsidRDefault="00623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725B">
        <w:trPr>
          <w:trHeight w:hRule="exact" w:val="826"/>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lastRenderedPageBreak/>
              <w:t>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rsidR="0055725B">
        <w:trPr>
          <w:trHeight w:hRule="exact" w:val="304"/>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Кризисная ситуация. Понятие «кризис», этапы его развития</w:t>
            </w:r>
          </w:p>
        </w:tc>
      </w:tr>
      <w:tr w:rsidR="0055725B">
        <w:trPr>
          <w:trHeight w:hRule="exact" w:val="4612"/>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t>Кризисная ситуация. Понятие «кризис», этапы его развития. Типология кризисов. Осо- 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Составные части антикризисной PR-программы. Команды кризисного реагирования. Планирование коммуникационного процесса  на случай возникновения  кризиса.</w:t>
            </w:r>
          </w:p>
          <w:p w:rsidR="0055725B" w:rsidRDefault="00623346">
            <w:pPr>
              <w:spacing w:after="0" w:line="240" w:lineRule="auto"/>
              <w:jc w:val="both"/>
              <w:rPr>
                <w:sz w:val="24"/>
                <w:szCs w:val="24"/>
              </w:rPr>
            </w:pPr>
            <w:r>
              <w:rPr>
                <w:rFonts w:ascii="Times New Roman" w:hAnsi="Times New Roman" w:cs="Times New Roman"/>
                <w:color w:val="000000"/>
                <w:sz w:val="24"/>
                <w:szCs w:val="24"/>
              </w:rPr>
              <w:t>Особенности управления информацией во время кризисов. Работа с целевыми аудиториями в условия чрезвычайного происшествия. 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tc>
      </w:tr>
      <w:tr w:rsidR="0055725B">
        <w:trPr>
          <w:trHeight w:hRule="exact" w:val="304"/>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Организация и проведение общественных кампаний</w:t>
            </w:r>
          </w:p>
        </w:tc>
      </w:tr>
      <w:tr w:rsidR="0055725B">
        <w:trPr>
          <w:trHeight w:hRule="exact" w:val="3260"/>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t>Ранние исторические формы коммуникаций. Зарождение политического, государственного и коммерческого PR.  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55725B" w:rsidRDefault="00623346">
            <w:pPr>
              <w:spacing w:after="0" w:line="240" w:lineRule="auto"/>
              <w:jc w:val="both"/>
              <w:rPr>
                <w:sz w:val="24"/>
                <w:szCs w:val="24"/>
              </w:rPr>
            </w:pPr>
            <w:r>
              <w:rPr>
                <w:rFonts w:ascii="Times New Roman" w:hAnsi="Times New Roman" w:cs="Times New Roman"/>
                <w:color w:val="000000"/>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rsidR="0055725B">
        <w:trPr>
          <w:trHeight w:hRule="exact" w:val="304"/>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Ранние исторические формы коммуникаций</w:t>
            </w:r>
          </w:p>
        </w:tc>
      </w:tr>
      <w:tr w:rsidR="0055725B">
        <w:trPr>
          <w:trHeight w:hRule="exact" w:val="3260"/>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t>Зарождение политического, государственного и коммерческого PR.  PR эпохи средне- 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55725B" w:rsidRDefault="00623346">
            <w:pPr>
              <w:spacing w:after="0" w:line="240" w:lineRule="auto"/>
              <w:jc w:val="both"/>
              <w:rPr>
                <w:sz w:val="24"/>
                <w:szCs w:val="24"/>
              </w:rPr>
            </w:pPr>
            <w:r>
              <w:rPr>
                <w:rFonts w:ascii="Times New Roman" w:hAnsi="Times New Roman" w:cs="Times New Roman"/>
                <w:color w:val="000000"/>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rsidR="0055725B">
        <w:trPr>
          <w:trHeight w:hRule="exact" w:val="304"/>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Управление имиджем и репутацией</w:t>
            </w:r>
          </w:p>
        </w:tc>
      </w:tr>
      <w:tr w:rsidR="0055725B">
        <w:trPr>
          <w:trHeight w:hRule="exact" w:val="2214"/>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t>Содержание понятия «имидж».  Соотношение понятий «имидж» и «репутация», «имидж» и «образ», «имидж» и «стереотип». Брэнд-имидж. Функции и свойства  ими-джа. Основные типологии имиджа. Типы имиджа. Позитивный и негативный имидж. Текущий и желаемый имидж. Основные модели имиджа.</w:t>
            </w:r>
          </w:p>
          <w:p w:rsidR="0055725B" w:rsidRDefault="00623346">
            <w:pPr>
              <w:spacing w:after="0" w:line="240" w:lineRule="auto"/>
              <w:jc w:val="both"/>
              <w:rPr>
                <w:sz w:val="24"/>
                <w:szCs w:val="24"/>
              </w:rPr>
            </w:pPr>
            <w:r>
              <w:rPr>
                <w:rFonts w:ascii="Times New Roman" w:hAnsi="Times New Roman" w:cs="Times New Roman"/>
                <w:color w:val="000000"/>
                <w:sz w:val="24"/>
                <w:szCs w:val="24"/>
              </w:rPr>
              <w:t>Задачи и проблемы формирования имиджа органов власти и управления. Основные со- ставляющие имиджа органа власти и технологии его формирования. Стратегии защиты репутации и имиджа органа власти.</w:t>
            </w:r>
          </w:p>
          <w:p w:rsidR="0055725B" w:rsidRDefault="00623346">
            <w:pPr>
              <w:spacing w:after="0" w:line="240" w:lineRule="auto"/>
              <w:jc w:val="both"/>
              <w:rPr>
                <w:sz w:val="24"/>
                <w:szCs w:val="24"/>
              </w:rPr>
            </w:pPr>
            <w:r>
              <w:rPr>
                <w:rFonts w:ascii="Times New Roman" w:hAnsi="Times New Roman" w:cs="Times New Roman"/>
                <w:color w:val="000000"/>
                <w:sz w:val="24"/>
                <w:szCs w:val="24"/>
              </w:rPr>
              <w:t>Структура и слагаемые персонального имиджа лидера. Персональные, социальные и</w:t>
            </w:r>
          </w:p>
        </w:tc>
      </w:tr>
    </w:tbl>
    <w:p w:rsidR="0055725B" w:rsidRDefault="00623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725B">
        <w:trPr>
          <w:trHeight w:hRule="exact" w:val="1366"/>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lastRenderedPageBreak/>
              <w:t>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w:t>
            </w:r>
          </w:p>
        </w:tc>
      </w:tr>
      <w:tr w:rsidR="0055725B">
        <w:trPr>
          <w:trHeight w:hRule="exact" w:val="304"/>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Изучение и формирование общественного мнения как функция PR- служб</w:t>
            </w:r>
          </w:p>
        </w:tc>
      </w:tr>
      <w:tr w:rsidR="0055725B">
        <w:trPr>
          <w:trHeight w:hRule="exact" w:val="2719"/>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t>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rsidR="0055725B" w:rsidRDefault="00623346">
            <w:pPr>
              <w:spacing w:after="0" w:line="240" w:lineRule="auto"/>
              <w:jc w:val="both"/>
              <w:rPr>
                <w:sz w:val="24"/>
                <w:szCs w:val="24"/>
              </w:rPr>
            </w:pPr>
            <w:r>
              <w:rPr>
                <w:rFonts w:ascii="Times New Roman" w:hAnsi="Times New Roman" w:cs="Times New Roman"/>
                <w:color w:val="000000"/>
                <w:sz w:val="24"/>
                <w:szCs w:val="24"/>
              </w:rPr>
              <w:t>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w:t>
            </w:r>
          </w:p>
        </w:tc>
      </w:tr>
      <w:tr w:rsidR="0055725B">
        <w:trPr>
          <w:trHeight w:hRule="exact" w:val="277"/>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5725B">
        <w:trPr>
          <w:trHeight w:hRule="exact" w:val="147"/>
        </w:trPr>
        <w:tc>
          <w:tcPr>
            <w:tcW w:w="9640" w:type="dxa"/>
          </w:tcPr>
          <w:p w:rsidR="0055725B" w:rsidRDefault="0055725B"/>
        </w:tc>
      </w:tr>
      <w:tr w:rsidR="0055725B">
        <w:trPr>
          <w:trHeight w:hRule="exact" w:val="314"/>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w:t>
            </w:r>
          </w:p>
        </w:tc>
      </w:tr>
      <w:tr w:rsidR="0055725B">
        <w:trPr>
          <w:trHeight w:hRule="exact" w:val="21"/>
        </w:trPr>
        <w:tc>
          <w:tcPr>
            <w:tcW w:w="9640" w:type="dxa"/>
          </w:tcPr>
          <w:p w:rsidR="0055725B" w:rsidRDefault="0055725B"/>
        </w:tc>
      </w:tr>
      <w:tr w:rsidR="0055725B">
        <w:trPr>
          <w:trHeight w:hRule="exact" w:val="3289"/>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Вопросы для обсуждения:</w:t>
            </w:r>
          </w:p>
          <w:p w:rsidR="0055725B" w:rsidRDefault="00623346">
            <w:pPr>
              <w:spacing w:after="0" w:line="240" w:lineRule="auto"/>
              <w:rPr>
                <w:sz w:val="24"/>
                <w:szCs w:val="24"/>
              </w:rPr>
            </w:pPr>
            <w:r>
              <w:rPr>
                <w:rFonts w:ascii="Times New Roman" w:hAnsi="Times New Roman" w:cs="Times New Roman"/>
                <w:color w:val="000000"/>
                <w:sz w:val="24"/>
                <w:szCs w:val="24"/>
              </w:rPr>
              <w:t>1.Верно ли, что связи с общественностью зародились на заре цивилизации? Аргументируйте свой ответ.</w:t>
            </w:r>
          </w:p>
          <w:p w:rsidR="0055725B" w:rsidRDefault="00623346">
            <w:pPr>
              <w:spacing w:after="0" w:line="240" w:lineRule="auto"/>
              <w:rPr>
                <w:sz w:val="24"/>
                <w:szCs w:val="24"/>
              </w:rPr>
            </w:pPr>
            <w:r>
              <w:rPr>
                <w:rFonts w:ascii="Times New Roman" w:hAnsi="Times New Roman" w:cs="Times New Roman"/>
                <w:color w:val="000000"/>
                <w:sz w:val="24"/>
                <w:szCs w:val="24"/>
              </w:rPr>
              <w:t>2.Продолжите фразу: «Реклама должна продавать, а паблик рилейшнз…»</w:t>
            </w:r>
          </w:p>
          <w:p w:rsidR="0055725B" w:rsidRDefault="00623346">
            <w:pPr>
              <w:spacing w:after="0" w:line="240" w:lineRule="auto"/>
              <w:rPr>
                <w:sz w:val="24"/>
                <w:szCs w:val="24"/>
              </w:rPr>
            </w:pPr>
            <w:r>
              <w:rPr>
                <w:rFonts w:ascii="Times New Roman" w:hAnsi="Times New Roman" w:cs="Times New Roman"/>
                <w:color w:val="000000"/>
                <w:sz w:val="24"/>
                <w:szCs w:val="24"/>
              </w:rPr>
              <w:t>3.Почему залог успеха PR – в правдивой и полной информации?</w:t>
            </w:r>
          </w:p>
          <w:p w:rsidR="0055725B" w:rsidRDefault="00623346">
            <w:pPr>
              <w:spacing w:after="0" w:line="240" w:lineRule="auto"/>
              <w:rPr>
                <w:sz w:val="24"/>
                <w:szCs w:val="24"/>
              </w:rPr>
            </w:pPr>
            <w:r>
              <w:rPr>
                <w:rFonts w:ascii="Times New Roman" w:hAnsi="Times New Roman" w:cs="Times New Roman"/>
                <w:color w:val="000000"/>
                <w:sz w:val="24"/>
                <w:szCs w:val="24"/>
              </w:rPr>
              <w:t>4.Сравнить PR и маркетинг.</w:t>
            </w:r>
          </w:p>
          <w:p w:rsidR="0055725B" w:rsidRDefault="00623346">
            <w:pPr>
              <w:spacing w:after="0" w:line="240" w:lineRule="auto"/>
              <w:rPr>
                <w:sz w:val="24"/>
                <w:szCs w:val="24"/>
              </w:rPr>
            </w:pPr>
            <w:r>
              <w:rPr>
                <w:rFonts w:ascii="Times New Roman" w:hAnsi="Times New Roman" w:cs="Times New Roman"/>
                <w:color w:val="000000"/>
                <w:sz w:val="24"/>
                <w:szCs w:val="24"/>
              </w:rPr>
              <w:t>5.Сравнить PR и журналистику.</w:t>
            </w:r>
          </w:p>
          <w:p w:rsidR="0055725B" w:rsidRDefault="00623346">
            <w:pPr>
              <w:spacing w:after="0" w:line="240" w:lineRule="auto"/>
              <w:rPr>
                <w:sz w:val="24"/>
                <w:szCs w:val="24"/>
              </w:rPr>
            </w:pPr>
            <w:r>
              <w:rPr>
                <w:rFonts w:ascii="Times New Roman" w:hAnsi="Times New Roman" w:cs="Times New Roman"/>
                <w:color w:val="000000"/>
                <w:sz w:val="24"/>
                <w:szCs w:val="24"/>
              </w:rPr>
              <w:t>6.Сравнить PR и менеджмент.</w:t>
            </w:r>
          </w:p>
          <w:p w:rsidR="0055725B" w:rsidRDefault="00623346">
            <w:pPr>
              <w:spacing w:after="0" w:line="240" w:lineRule="auto"/>
              <w:rPr>
                <w:sz w:val="24"/>
                <w:szCs w:val="24"/>
              </w:rPr>
            </w:pPr>
            <w:r>
              <w:rPr>
                <w:rFonts w:ascii="Times New Roman" w:hAnsi="Times New Roman" w:cs="Times New Roman"/>
                <w:color w:val="000000"/>
                <w:sz w:val="24"/>
                <w:szCs w:val="24"/>
              </w:rPr>
              <w:t>7.Что такое «общественность»? Разделите внутреннюю и внешнюю общественность местной поликлиники, туристической фирмы, администрации города.</w:t>
            </w:r>
          </w:p>
          <w:p w:rsidR="0055725B" w:rsidRDefault="00623346">
            <w:pPr>
              <w:spacing w:after="0" w:line="240" w:lineRule="auto"/>
              <w:rPr>
                <w:sz w:val="24"/>
                <w:szCs w:val="24"/>
              </w:rPr>
            </w:pPr>
            <w:r>
              <w:rPr>
                <w:rFonts w:ascii="Times New Roman" w:hAnsi="Times New Roman" w:cs="Times New Roman"/>
                <w:color w:val="000000"/>
                <w:sz w:val="24"/>
                <w:szCs w:val="24"/>
              </w:rPr>
              <w:t>8.Почему существует множество дефиниций PR? Сформулируйте и обоснуйте свое определение связей с общественностью.</w:t>
            </w:r>
          </w:p>
        </w:tc>
      </w:tr>
      <w:tr w:rsidR="0055725B">
        <w:trPr>
          <w:trHeight w:hRule="exact" w:val="8"/>
        </w:trPr>
        <w:tc>
          <w:tcPr>
            <w:tcW w:w="9640" w:type="dxa"/>
          </w:tcPr>
          <w:p w:rsidR="0055725B" w:rsidRDefault="0055725B"/>
        </w:tc>
      </w:tr>
      <w:tr w:rsidR="0055725B">
        <w:trPr>
          <w:trHeight w:hRule="exact" w:val="585"/>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r>
      <w:tr w:rsidR="0055725B">
        <w:trPr>
          <w:trHeight w:hRule="exact" w:val="21"/>
        </w:trPr>
        <w:tc>
          <w:tcPr>
            <w:tcW w:w="9640" w:type="dxa"/>
          </w:tcPr>
          <w:p w:rsidR="0055725B" w:rsidRDefault="0055725B"/>
        </w:tc>
      </w:tr>
      <w:tr w:rsidR="0055725B">
        <w:trPr>
          <w:trHeight w:hRule="exact" w:val="3019"/>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Вопросы для обсуждения:</w:t>
            </w:r>
          </w:p>
          <w:p w:rsidR="0055725B" w:rsidRDefault="00623346">
            <w:pPr>
              <w:spacing w:after="0" w:line="240" w:lineRule="auto"/>
              <w:rPr>
                <w:sz w:val="24"/>
                <w:szCs w:val="24"/>
              </w:rPr>
            </w:pPr>
            <w:r>
              <w:rPr>
                <w:rFonts w:ascii="Times New Roman" w:hAnsi="Times New Roman" w:cs="Times New Roman"/>
                <w:color w:val="000000"/>
                <w:sz w:val="24"/>
                <w:szCs w:val="24"/>
              </w:rPr>
              <w:t>1.Сравните структуры власти на Западе и в России.</w:t>
            </w:r>
          </w:p>
          <w:p w:rsidR="0055725B" w:rsidRDefault="00623346">
            <w:pPr>
              <w:spacing w:after="0" w:line="240" w:lineRule="auto"/>
              <w:rPr>
                <w:sz w:val="24"/>
                <w:szCs w:val="24"/>
              </w:rPr>
            </w:pPr>
            <w:r>
              <w:rPr>
                <w:rFonts w:ascii="Times New Roman" w:hAnsi="Times New Roman" w:cs="Times New Roman"/>
                <w:color w:val="000000"/>
                <w:sz w:val="24"/>
                <w:szCs w:val="24"/>
              </w:rPr>
              <w:t>2.Охарактеризуйте и оцените эффективность основных средств работы государственной PR-службы.</w:t>
            </w:r>
          </w:p>
          <w:p w:rsidR="0055725B" w:rsidRDefault="00623346">
            <w:pPr>
              <w:spacing w:after="0" w:line="240" w:lineRule="auto"/>
              <w:rPr>
                <w:sz w:val="24"/>
                <w:szCs w:val="24"/>
              </w:rPr>
            </w:pPr>
            <w:r>
              <w:rPr>
                <w:rFonts w:ascii="Times New Roman" w:hAnsi="Times New Roman" w:cs="Times New Roman"/>
                <w:color w:val="000000"/>
                <w:sz w:val="24"/>
                <w:szCs w:val="24"/>
              </w:rPr>
              <w:t>3.Сформулировать основные характеристики избирательных технологий.</w:t>
            </w:r>
          </w:p>
          <w:p w:rsidR="0055725B" w:rsidRDefault="00623346">
            <w:pPr>
              <w:spacing w:after="0" w:line="240" w:lineRule="auto"/>
              <w:rPr>
                <w:sz w:val="24"/>
                <w:szCs w:val="24"/>
              </w:rPr>
            </w:pPr>
            <w:r>
              <w:rPr>
                <w:rFonts w:ascii="Times New Roman" w:hAnsi="Times New Roman" w:cs="Times New Roman"/>
                <w:color w:val="000000"/>
                <w:sz w:val="24"/>
                <w:szCs w:val="24"/>
              </w:rPr>
              <w:t>4.Международные паблик рилейшнз.</w:t>
            </w:r>
          </w:p>
          <w:p w:rsidR="0055725B" w:rsidRDefault="00623346">
            <w:pPr>
              <w:spacing w:after="0" w:line="240" w:lineRule="auto"/>
              <w:rPr>
                <w:sz w:val="24"/>
                <w:szCs w:val="24"/>
              </w:rPr>
            </w:pPr>
            <w:r>
              <w:rPr>
                <w:rFonts w:ascii="Times New Roman" w:hAnsi="Times New Roman" w:cs="Times New Roman"/>
                <w:color w:val="000000"/>
                <w:sz w:val="24"/>
                <w:szCs w:val="24"/>
              </w:rPr>
              <w:t>5.Формирование общественного мнения в период выборов.</w:t>
            </w:r>
          </w:p>
          <w:p w:rsidR="0055725B" w:rsidRDefault="00623346">
            <w:pPr>
              <w:spacing w:after="0" w:line="240" w:lineRule="auto"/>
              <w:rPr>
                <w:sz w:val="24"/>
                <w:szCs w:val="24"/>
              </w:rPr>
            </w:pPr>
            <w:r>
              <w:rPr>
                <w:rFonts w:ascii="Times New Roman" w:hAnsi="Times New Roman" w:cs="Times New Roman"/>
                <w:color w:val="000000"/>
                <w:sz w:val="24"/>
                <w:szCs w:val="24"/>
              </w:rPr>
              <w:t>6.Создание, продвижение и коррекция имиджа политика (партии, общественного движения).</w:t>
            </w:r>
          </w:p>
          <w:p w:rsidR="0055725B" w:rsidRDefault="00623346">
            <w:pPr>
              <w:spacing w:after="0" w:line="240" w:lineRule="auto"/>
              <w:rPr>
                <w:sz w:val="24"/>
                <w:szCs w:val="24"/>
              </w:rPr>
            </w:pPr>
            <w:r>
              <w:rPr>
                <w:rFonts w:ascii="Times New Roman" w:hAnsi="Times New Roman" w:cs="Times New Roman"/>
                <w:color w:val="000000"/>
                <w:sz w:val="24"/>
                <w:szCs w:val="24"/>
              </w:rPr>
              <w:t>7.Организация политических рекламных кампаний.</w:t>
            </w:r>
          </w:p>
          <w:p w:rsidR="0055725B" w:rsidRDefault="00623346">
            <w:pPr>
              <w:spacing w:after="0" w:line="240" w:lineRule="auto"/>
              <w:rPr>
                <w:sz w:val="24"/>
                <w:szCs w:val="24"/>
              </w:rPr>
            </w:pPr>
            <w:r>
              <w:rPr>
                <w:rFonts w:ascii="Times New Roman" w:hAnsi="Times New Roman" w:cs="Times New Roman"/>
                <w:color w:val="000000"/>
                <w:sz w:val="24"/>
                <w:szCs w:val="24"/>
              </w:rPr>
              <w:t>8.Перечислите цели использования PR в политике.</w:t>
            </w:r>
          </w:p>
        </w:tc>
      </w:tr>
      <w:tr w:rsidR="0055725B">
        <w:trPr>
          <w:trHeight w:hRule="exact" w:val="8"/>
        </w:trPr>
        <w:tc>
          <w:tcPr>
            <w:tcW w:w="9640" w:type="dxa"/>
          </w:tcPr>
          <w:p w:rsidR="0055725B" w:rsidRDefault="0055725B"/>
        </w:tc>
      </w:tr>
      <w:tr w:rsidR="0055725B">
        <w:trPr>
          <w:trHeight w:hRule="exact" w:val="314"/>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55725B">
        <w:trPr>
          <w:trHeight w:hRule="exact" w:val="21"/>
        </w:trPr>
        <w:tc>
          <w:tcPr>
            <w:tcW w:w="9640" w:type="dxa"/>
          </w:tcPr>
          <w:p w:rsidR="0055725B" w:rsidRDefault="0055725B"/>
        </w:tc>
      </w:tr>
      <w:tr w:rsidR="0055725B">
        <w:trPr>
          <w:trHeight w:hRule="exact" w:val="2973"/>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Вопросы для обсуждения:</w:t>
            </w:r>
          </w:p>
          <w:p w:rsidR="0055725B" w:rsidRDefault="00623346">
            <w:pPr>
              <w:spacing w:after="0" w:line="240" w:lineRule="auto"/>
              <w:rPr>
                <w:sz w:val="24"/>
                <w:szCs w:val="24"/>
              </w:rPr>
            </w:pPr>
            <w:r>
              <w:rPr>
                <w:rFonts w:ascii="Times New Roman" w:hAnsi="Times New Roman" w:cs="Times New Roman"/>
                <w:color w:val="000000"/>
                <w:sz w:val="24"/>
                <w:szCs w:val="24"/>
              </w:rPr>
              <w:t>1.Составьте медиа-карту областных средств массовой информации, освещающих вопросы политики.</w:t>
            </w:r>
          </w:p>
          <w:p w:rsidR="0055725B" w:rsidRDefault="00623346">
            <w:pPr>
              <w:spacing w:after="0" w:line="240" w:lineRule="auto"/>
              <w:rPr>
                <w:sz w:val="24"/>
                <w:szCs w:val="24"/>
              </w:rPr>
            </w:pPr>
            <w:r>
              <w:rPr>
                <w:rFonts w:ascii="Times New Roman" w:hAnsi="Times New Roman" w:cs="Times New Roman"/>
                <w:color w:val="000000"/>
                <w:sz w:val="24"/>
                <w:szCs w:val="24"/>
              </w:rPr>
              <w:t>2.Подготовьте и проведите в группе пресс-конференцию на самостоятельно выбранную тему.</w:t>
            </w:r>
          </w:p>
          <w:p w:rsidR="0055725B" w:rsidRDefault="00623346">
            <w:pPr>
              <w:spacing w:after="0" w:line="240" w:lineRule="auto"/>
              <w:rPr>
                <w:sz w:val="24"/>
                <w:szCs w:val="24"/>
              </w:rPr>
            </w:pPr>
            <w:r>
              <w:rPr>
                <w:rFonts w:ascii="Times New Roman" w:hAnsi="Times New Roman" w:cs="Times New Roman"/>
                <w:color w:val="000000"/>
                <w:sz w:val="24"/>
                <w:szCs w:val="24"/>
              </w:rPr>
              <w:t>3.Выделите способы создания и усиления новости.</w:t>
            </w:r>
          </w:p>
          <w:p w:rsidR="0055725B" w:rsidRDefault="00623346">
            <w:pPr>
              <w:spacing w:after="0" w:line="240" w:lineRule="auto"/>
              <w:rPr>
                <w:sz w:val="24"/>
                <w:szCs w:val="24"/>
              </w:rPr>
            </w:pPr>
            <w:r>
              <w:rPr>
                <w:rFonts w:ascii="Times New Roman" w:hAnsi="Times New Roman" w:cs="Times New Roman"/>
                <w:color w:val="000000"/>
                <w:sz w:val="24"/>
                <w:szCs w:val="24"/>
              </w:rPr>
              <w:t>4.Контент-анализ и экспресс-анализ СМИ.</w:t>
            </w:r>
          </w:p>
          <w:p w:rsidR="0055725B" w:rsidRDefault="00623346">
            <w:pPr>
              <w:spacing w:after="0" w:line="240" w:lineRule="auto"/>
              <w:rPr>
                <w:sz w:val="24"/>
                <w:szCs w:val="24"/>
              </w:rPr>
            </w:pPr>
            <w:r>
              <w:rPr>
                <w:rFonts w:ascii="Times New Roman" w:hAnsi="Times New Roman" w:cs="Times New Roman"/>
                <w:color w:val="000000"/>
                <w:sz w:val="24"/>
                <w:szCs w:val="24"/>
              </w:rPr>
              <w:t>5.Сравните по структуре, стилю и содержанию пресс-релизы, опубликованные в различных СМИ.</w:t>
            </w:r>
          </w:p>
          <w:p w:rsidR="0055725B" w:rsidRDefault="00623346">
            <w:pPr>
              <w:spacing w:after="0" w:line="240" w:lineRule="auto"/>
              <w:rPr>
                <w:sz w:val="24"/>
                <w:szCs w:val="24"/>
              </w:rPr>
            </w:pPr>
            <w:r>
              <w:rPr>
                <w:rFonts w:ascii="Times New Roman" w:hAnsi="Times New Roman" w:cs="Times New Roman"/>
                <w:color w:val="000000"/>
                <w:sz w:val="24"/>
                <w:szCs w:val="24"/>
              </w:rPr>
              <w:t>6.Подготовьте и соответствующим образом оформите пресс-релиз (информационный</w:t>
            </w:r>
          </w:p>
        </w:tc>
      </w:tr>
    </w:tbl>
    <w:p w:rsidR="0055725B" w:rsidRDefault="00623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725B">
        <w:trPr>
          <w:trHeight w:hRule="exact" w:val="855"/>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lastRenderedPageBreak/>
              <w:t>повод придумайте сами).</w:t>
            </w:r>
          </w:p>
          <w:p w:rsidR="0055725B" w:rsidRDefault="00623346">
            <w:pPr>
              <w:spacing w:after="0" w:line="240" w:lineRule="auto"/>
              <w:rPr>
                <w:sz w:val="24"/>
                <w:szCs w:val="24"/>
              </w:rPr>
            </w:pPr>
            <w:r>
              <w:rPr>
                <w:rFonts w:ascii="Times New Roman" w:hAnsi="Times New Roman" w:cs="Times New Roman"/>
                <w:color w:val="000000"/>
                <w:sz w:val="24"/>
                <w:szCs w:val="24"/>
              </w:rPr>
              <w:t>7.Проанализируйте качество и количество анонсов об организуемых пресс-конференциях в СМИ (например, электронных).</w:t>
            </w:r>
          </w:p>
        </w:tc>
      </w:tr>
      <w:tr w:rsidR="0055725B">
        <w:trPr>
          <w:trHeight w:hRule="exact" w:val="8"/>
        </w:trPr>
        <w:tc>
          <w:tcPr>
            <w:tcW w:w="9640" w:type="dxa"/>
          </w:tcPr>
          <w:p w:rsidR="0055725B" w:rsidRDefault="0055725B"/>
        </w:tc>
      </w:tr>
      <w:tr w:rsidR="0055725B">
        <w:trPr>
          <w:trHeight w:hRule="exact" w:val="585"/>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Информационная политика органов государственной власти и местного самоуправления</w:t>
            </w:r>
          </w:p>
        </w:tc>
      </w:tr>
      <w:tr w:rsidR="0055725B">
        <w:trPr>
          <w:trHeight w:hRule="exact" w:val="21"/>
        </w:trPr>
        <w:tc>
          <w:tcPr>
            <w:tcW w:w="9640" w:type="dxa"/>
          </w:tcPr>
          <w:p w:rsidR="0055725B" w:rsidRDefault="0055725B"/>
        </w:tc>
      </w:tr>
      <w:tr w:rsidR="0055725B">
        <w:trPr>
          <w:trHeight w:hRule="exact" w:val="3830"/>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Вопросы для обсуждения:</w:t>
            </w:r>
          </w:p>
          <w:p w:rsidR="0055725B" w:rsidRDefault="00623346">
            <w:pPr>
              <w:spacing w:after="0" w:line="240" w:lineRule="auto"/>
              <w:rPr>
                <w:sz w:val="24"/>
                <w:szCs w:val="24"/>
              </w:rPr>
            </w:pPr>
            <w:r>
              <w:rPr>
                <w:rFonts w:ascii="Times New Roman" w:hAnsi="Times New Roman" w:cs="Times New Roman"/>
                <w:color w:val="000000"/>
                <w:sz w:val="24"/>
                <w:szCs w:val="24"/>
              </w:rPr>
              <w:t>1.Роль информации в государственном управлении.</w:t>
            </w:r>
          </w:p>
          <w:p w:rsidR="0055725B" w:rsidRDefault="00623346">
            <w:pPr>
              <w:spacing w:after="0" w:line="240" w:lineRule="auto"/>
              <w:rPr>
                <w:sz w:val="24"/>
                <w:szCs w:val="24"/>
              </w:rPr>
            </w:pPr>
            <w:r>
              <w:rPr>
                <w:rFonts w:ascii="Times New Roman" w:hAnsi="Times New Roman" w:cs="Times New Roman"/>
                <w:color w:val="000000"/>
                <w:sz w:val="24"/>
                <w:szCs w:val="24"/>
              </w:rPr>
              <w:t>2.Понятие информационной политики, информационной открытости и прозрачности органов государственной власти и местного самоуправления.</w:t>
            </w:r>
          </w:p>
          <w:p w:rsidR="0055725B" w:rsidRDefault="00623346">
            <w:pPr>
              <w:spacing w:after="0" w:line="240" w:lineRule="auto"/>
              <w:rPr>
                <w:sz w:val="24"/>
                <w:szCs w:val="24"/>
              </w:rPr>
            </w:pPr>
            <w:r>
              <w:rPr>
                <w:rFonts w:ascii="Times New Roman" w:hAnsi="Times New Roman" w:cs="Times New Roman"/>
                <w:color w:val="000000"/>
                <w:sz w:val="24"/>
                <w:szCs w:val="24"/>
              </w:rPr>
              <w:t>3.Органы исполнительной власти,  осуществляющие информационную политику на федеральном и региональном уровне.</w:t>
            </w:r>
          </w:p>
          <w:p w:rsidR="0055725B" w:rsidRDefault="00623346">
            <w:pPr>
              <w:spacing w:after="0" w:line="240" w:lineRule="auto"/>
              <w:rPr>
                <w:sz w:val="24"/>
                <w:szCs w:val="24"/>
              </w:rPr>
            </w:pPr>
            <w:r>
              <w:rPr>
                <w:rFonts w:ascii="Times New Roman" w:hAnsi="Times New Roman" w:cs="Times New Roman"/>
                <w:color w:val="000000"/>
                <w:sz w:val="24"/>
                <w:szCs w:val="24"/>
              </w:rPr>
              <w:t>4.Правовое обеспечение  информационной политики и взаимоотношений со СМИ. Право общества на получение информации.</w:t>
            </w:r>
          </w:p>
          <w:p w:rsidR="0055725B" w:rsidRDefault="00623346">
            <w:pPr>
              <w:spacing w:after="0" w:line="240" w:lineRule="auto"/>
              <w:rPr>
                <w:sz w:val="24"/>
                <w:szCs w:val="24"/>
              </w:rPr>
            </w:pPr>
            <w:r>
              <w:rPr>
                <w:rFonts w:ascii="Times New Roman" w:hAnsi="Times New Roman" w:cs="Times New Roman"/>
                <w:color w:val="000000"/>
                <w:sz w:val="24"/>
                <w:szCs w:val="24"/>
              </w:rPr>
              <w:t>5.Защита информации в управлении связями с общественностью. Проблемы становления информационной политики в РФ.</w:t>
            </w:r>
          </w:p>
          <w:p w:rsidR="0055725B" w:rsidRDefault="00623346">
            <w:pPr>
              <w:spacing w:after="0" w:line="240" w:lineRule="auto"/>
              <w:rPr>
                <w:sz w:val="24"/>
                <w:szCs w:val="24"/>
              </w:rPr>
            </w:pPr>
            <w:r>
              <w:rPr>
                <w:rFonts w:ascii="Times New Roman" w:hAnsi="Times New Roman" w:cs="Times New Roman"/>
                <w:color w:val="000000"/>
                <w:sz w:val="24"/>
                <w:szCs w:val="24"/>
              </w:rPr>
              <w:t>6.Техническое обеспечение информационного процесса.</w:t>
            </w:r>
          </w:p>
          <w:p w:rsidR="0055725B" w:rsidRDefault="00623346">
            <w:pPr>
              <w:spacing w:after="0" w:line="240" w:lineRule="auto"/>
              <w:rPr>
                <w:sz w:val="24"/>
                <w:szCs w:val="24"/>
              </w:rPr>
            </w:pPr>
            <w:r>
              <w:rPr>
                <w:rFonts w:ascii="Times New Roman" w:hAnsi="Times New Roman" w:cs="Times New Roman"/>
                <w:color w:val="000000"/>
                <w:sz w:val="24"/>
                <w:szCs w:val="24"/>
              </w:rPr>
              <w:t>7.Современные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tc>
      </w:tr>
      <w:tr w:rsidR="0055725B">
        <w:trPr>
          <w:trHeight w:hRule="exact" w:val="8"/>
        </w:trPr>
        <w:tc>
          <w:tcPr>
            <w:tcW w:w="9640" w:type="dxa"/>
          </w:tcPr>
          <w:p w:rsidR="0055725B" w:rsidRDefault="0055725B"/>
        </w:tc>
      </w:tr>
      <w:tr w:rsidR="0055725B">
        <w:trPr>
          <w:trHeight w:hRule="exact" w:val="314"/>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Пресс-служб: структура и функции</w:t>
            </w:r>
          </w:p>
        </w:tc>
      </w:tr>
      <w:tr w:rsidR="0055725B">
        <w:trPr>
          <w:trHeight w:hRule="exact" w:val="21"/>
        </w:trPr>
        <w:tc>
          <w:tcPr>
            <w:tcW w:w="9640" w:type="dxa"/>
          </w:tcPr>
          <w:p w:rsidR="0055725B" w:rsidRDefault="0055725B"/>
        </w:tc>
      </w:tr>
      <w:tr w:rsidR="0055725B">
        <w:trPr>
          <w:trHeight w:hRule="exact" w:val="4101"/>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Вопросы для обсуждения:</w:t>
            </w:r>
          </w:p>
          <w:p w:rsidR="0055725B" w:rsidRDefault="00623346">
            <w:pPr>
              <w:spacing w:after="0" w:line="240" w:lineRule="auto"/>
              <w:rPr>
                <w:sz w:val="24"/>
                <w:szCs w:val="24"/>
              </w:rPr>
            </w:pPr>
            <w:r>
              <w:rPr>
                <w:rFonts w:ascii="Times New Roman" w:hAnsi="Times New Roman" w:cs="Times New Roman"/>
                <w:color w:val="000000"/>
                <w:sz w:val="24"/>
                <w:szCs w:val="24"/>
              </w:rPr>
              <w:t>1.Организационная структура пресс-служб в органах власти. Задачи и функции пресс- служб.  Пресс-клиппинг.</w:t>
            </w:r>
          </w:p>
          <w:p w:rsidR="0055725B" w:rsidRDefault="00623346">
            <w:pPr>
              <w:spacing w:after="0" w:line="240" w:lineRule="auto"/>
              <w:rPr>
                <w:sz w:val="24"/>
                <w:szCs w:val="24"/>
              </w:rPr>
            </w:pPr>
            <w:r>
              <w:rPr>
                <w:rFonts w:ascii="Times New Roman" w:hAnsi="Times New Roman" w:cs="Times New Roman"/>
                <w:color w:val="000000"/>
                <w:sz w:val="24"/>
                <w:szCs w:val="24"/>
              </w:rPr>
              <w:t>2.Роль  пресс-секретаря в организации связи с общественностью. Функциональные обязанности и индивидуальный стиль, правила профессионального поведения пресс- секретаря. Служба спич-райтеров.</w:t>
            </w:r>
          </w:p>
          <w:p w:rsidR="0055725B" w:rsidRDefault="00623346">
            <w:pPr>
              <w:spacing w:after="0" w:line="240" w:lineRule="auto"/>
              <w:rPr>
                <w:sz w:val="24"/>
                <w:szCs w:val="24"/>
              </w:rPr>
            </w:pPr>
            <w:r>
              <w:rPr>
                <w:rFonts w:ascii="Times New Roman" w:hAnsi="Times New Roman" w:cs="Times New Roman"/>
                <w:color w:val="000000"/>
                <w:sz w:val="24"/>
                <w:szCs w:val="24"/>
              </w:rPr>
              <w:t>3.Формализация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55725B" w:rsidRDefault="00623346">
            <w:pPr>
              <w:spacing w:after="0" w:line="240" w:lineRule="auto"/>
              <w:rPr>
                <w:sz w:val="24"/>
                <w:szCs w:val="24"/>
              </w:rPr>
            </w:pPr>
            <w:r>
              <w:rPr>
                <w:rFonts w:ascii="Times New Roman" w:hAnsi="Times New Roman" w:cs="Times New Roman"/>
                <w:color w:val="000000"/>
                <w:sz w:val="24"/>
                <w:szCs w:val="24"/>
              </w:rPr>
              <w:t>4.Правила поведения и общения с представителями СМИ. Основные формы работы со СМИ. Понятие информационного повода.</w:t>
            </w:r>
          </w:p>
          <w:p w:rsidR="0055725B" w:rsidRDefault="00623346">
            <w:pPr>
              <w:spacing w:after="0" w:line="240" w:lineRule="auto"/>
              <w:rPr>
                <w:sz w:val="24"/>
                <w:szCs w:val="24"/>
              </w:rPr>
            </w:pPr>
            <w:r>
              <w:rPr>
                <w:rFonts w:ascii="Times New Roman" w:hAnsi="Times New Roman" w:cs="Times New Roman"/>
                <w:color w:val="000000"/>
                <w:sz w:val="24"/>
                <w:szCs w:val="24"/>
              </w:rPr>
              <w:t>5.Информационный доклад,  политическое заявление, обращение, официальный ответ, комментарий, коммюнике, пресс-релиз, пресс-бюллетень. брифинг,  пресс-конференция, пресс-туры, пресс-пулы,  «круглый стол». Особенности PR-текстов и общие правила их подготовки.</w:t>
            </w:r>
          </w:p>
        </w:tc>
      </w:tr>
      <w:tr w:rsidR="0055725B">
        <w:trPr>
          <w:trHeight w:hRule="exact" w:val="8"/>
        </w:trPr>
        <w:tc>
          <w:tcPr>
            <w:tcW w:w="9640" w:type="dxa"/>
          </w:tcPr>
          <w:p w:rsidR="0055725B" w:rsidRDefault="0055725B"/>
        </w:tc>
      </w:tr>
      <w:tr w:rsidR="0055725B">
        <w:trPr>
          <w:trHeight w:hRule="exact" w:val="585"/>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Взаимодействие паблик рилейшнз с другими видами  управленческой деятельности</w:t>
            </w:r>
          </w:p>
        </w:tc>
      </w:tr>
      <w:tr w:rsidR="0055725B">
        <w:trPr>
          <w:trHeight w:hRule="exact" w:val="21"/>
        </w:trPr>
        <w:tc>
          <w:tcPr>
            <w:tcW w:w="9640" w:type="dxa"/>
          </w:tcPr>
          <w:p w:rsidR="0055725B" w:rsidRDefault="0055725B"/>
        </w:tc>
      </w:tr>
      <w:tr w:rsidR="0055725B">
        <w:trPr>
          <w:trHeight w:hRule="exact" w:val="3830"/>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Вопросы для обсуждения:</w:t>
            </w:r>
          </w:p>
          <w:p w:rsidR="0055725B" w:rsidRDefault="00623346">
            <w:pPr>
              <w:spacing w:after="0" w:line="240" w:lineRule="auto"/>
              <w:rPr>
                <w:sz w:val="24"/>
                <w:szCs w:val="24"/>
              </w:rPr>
            </w:pPr>
            <w:r>
              <w:rPr>
                <w:rFonts w:ascii="Times New Roman" w:hAnsi="Times New Roman" w:cs="Times New Roman"/>
                <w:color w:val="000000"/>
                <w:sz w:val="24"/>
                <w:szCs w:val="24"/>
              </w:rPr>
              <w:t>1.Основные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rsidR="0055725B" w:rsidRDefault="00623346">
            <w:pPr>
              <w:spacing w:after="0" w:line="240" w:lineRule="auto"/>
              <w:rPr>
                <w:sz w:val="24"/>
                <w:szCs w:val="24"/>
              </w:rPr>
            </w:pPr>
            <w:r>
              <w:rPr>
                <w:rFonts w:ascii="Times New Roman" w:hAnsi="Times New Roman" w:cs="Times New Roman"/>
                <w:color w:val="000000"/>
                <w:sz w:val="24"/>
                <w:szCs w:val="24"/>
              </w:rPr>
              <w:t>2.PR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55725B" w:rsidRDefault="00623346">
            <w:pPr>
              <w:spacing w:after="0" w:line="240" w:lineRule="auto"/>
              <w:rPr>
                <w:sz w:val="24"/>
                <w:szCs w:val="24"/>
              </w:rPr>
            </w:pPr>
            <w:r>
              <w:rPr>
                <w:rFonts w:ascii="Times New Roman" w:hAnsi="Times New Roman" w:cs="Times New Roman"/>
                <w:color w:val="000000"/>
                <w:sz w:val="24"/>
                <w:szCs w:val="24"/>
              </w:rPr>
              <w:t>3.PR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w:t>
            </w:r>
          </w:p>
          <w:p w:rsidR="0055725B" w:rsidRDefault="00623346">
            <w:pPr>
              <w:spacing w:after="0" w:line="240" w:lineRule="auto"/>
              <w:rPr>
                <w:sz w:val="24"/>
                <w:szCs w:val="24"/>
              </w:rPr>
            </w:pPr>
            <w:r>
              <w:rPr>
                <w:rFonts w:ascii="Times New Roman" w:hAnsi="Times New Roman" w:cs="Times New Roman"/>
                <w:color w:val="000000"/>
                <w:sz w:val="24"/>
                <w:szCs w:val="24"/>
              </w:rPr>
              <w:t>4.Дж.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rsidR="0055725B">
        <w:trPr>
          <w:trHeight w:hRule="exact" w:val="8"/>
        </w:trPr>
        <w:tc>
          <w:tcPr>
            <w:tcW w:w="9640" w:type="dxa"/>
          </w:tcPr>
          <w:p w:rsidR="0055725B" w:rsidRDefault="0055725B"/>
        </w:tc>
      </w:tr>
      <w:tr w:rsidR="0055725B">
        <w:trPr>
          <w:trHeight w:hRule="exact" w:val="314"/>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Кризисная ситуация. Понятие «кризис», этапы его развития</w:t>
            </w:r>
          </w:p>
        </w:tc>
      </w:tr>
      <w:tr w:rsidR="0055725B">
        <w:trPr>
          <w:trHeight w:hRule="exact" w:val="21"/>
        </w:trPr>
        <w:tc>
          <w:tcPr>
            <w:tcW w:w="9640" w:type="dxa"/>
          </w:tcPr>
          <w:p w:rsidR="0055725B" w:rsidRDefault="0055725B"/>
        </w:tc>
      </w:tr>
      <w:tr w:rsidR="0055725B">
        <w:trPr>
          <w:trHeight w:hRule="exact" w:val="857"/>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Вопросы для обсуждения:</w:t>
            </w:r>
          </w:p>
          <w:p w:rsidR="0055725B" w:rsidRDefault="00623346">
            <w:pPr>
              <w:spacing w:after="0" w:line="240" w:lineRule="auto"/>
              <w:rPr>
                <w:sz w:val="24"/>
                <w:szCs w:val="24"/>
              </w:rPr>
            </w:pPr>
            <w:r>
              <w:rPr>
                <w:rFonts w:ascii="Times New Roman" w:hAnsi="Times New Roman" w:cs="Times New Roman"/>
                <w:color w:val="000000"/>
                <w:sz w:val="24"/>
                <w:szCs w:val="24"/>
              </w:rPr>
              <w:t>1.Типология кризисов. Особенности психологического восприятия информации в условиях кризиса. Управление проблемами с целью предотвращения кризисных</w:t>
            </w:r>
          </w:p>
        </w:tc>
      </w:tr>
    </w:tbl>
    <w:p w:rsidR="0055725B" w:rsidRDefault="00623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725B">
        <w:trPr>
          <w:trHeight w:hRule="exact" w:val="2478"/>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lastRenderedPageBreak/>
              <w:t>ситуаций.</w:t>
            </w:r>
          </w:p>
          <w:p w:rsidR="0055725B" w:rsidRDefault="00623346">
            <w:pPr>
              <w:spacing w:after="0" w:line="240" w:lineRule="auto"/>
              <w:rPr>
                <w:sz w:val="24"/>
                <w:szCs w:val="24"/>
              </w:rPr>
            </w:pPr>
            <w:r>
              <w:rPr>
                <w:rFonts w:ascii="Times New Roman" w:hAnsi="Times New Roman" w:cs="Times New Roman"/>
                <w:color w:val="000000"/>
                <w:sz w:val="24"/>
                <w:szCs w:val="24"/>
              </w:rPr>
              <w:t>2.Разработка программ реагирования на кризис. Аудит рисков.  Составные части антикризисной PR-программы. Команды кризисного реагирования.</w:t>
            </w:r>
          </w:p>
          <w:p w:rsidR="0055725B" w:rsidRDefault="00623346">
            <w:pPr>
              <w:spacing w:after="0" w:line="240" w:lineRule="auto"/>
              <w:rPr>
                <w:sz w:val="24"/>
                <w:szCs w:val="24"/>
              </w:rPr>
            </w:pPr>
            <w:r>
              <w:rPr>
                <w:rFonts w:ascii="Times New Roman" w:hAnsi="Times New Roman" w:cs="Times New Roman"/>
                <w:color w:val="000000"/>
                <w:sz w:val="24"/>
                <w:szCs w:val="24"/>
              </w:rPr>
              <w:t>3.Планирование коммуникационного процесса  на случай возникновения  кризиса. Особенности управления информацией во время кризисов.</w:t>
            </w:r>
          </w:p>
          <w:p w:rsidR="0055725B" w:rsidRDefault="00623346">
            <w:pPr>
              <w:spacing w:after="0" w:line="240" w:lineRule="auto"/>
              <w:rPr>
                <w:sz w:val="24"/>
                <w:szCs w:val="24"/>
              </w:rPr>
            </w:pPr>
            <w:r>
              <w:rPr>
                <w:rFonts w:ascii="Times New Roman" w:hAnsi="Times New Roman" w:cs="Times New Roman"/>
                <w:color w:val="000000"/>
                <w:sz w:val="24"/>
                <w:szCs w:val="24"/>
              </w:rPr>
              <w:t>4.Работа с целевыми аудиториями в условия чрезвычайного происшествия. Нейтрализация слухов и недостоверной информации.</w:t>
            </w:r>
          </w:p>
          <w:p w:rsidR="0055725B" w:rsidRDefault="00623346">
            <w:pPr>
              <w:spacing w:after="0" w:line="240" w:lineRule="auto"/>
              <w:rPr>
                <w:sz w:val="24"/>
                <w:szCs w:val="24"/>
              </w:rPr>
            </w:pPr>
            <w:r>
              <w:rPr>
                <w:rFonts w:ascii="Times New Roman" w:hAnsi="Times New Roman" w:cs="Times New Roman"/>
                <w:color w:val="000000"/>
                <w:sz w:val="24"/>
                <w:szCs w:val="24"/>
              </w:rPr>
              <w:t>5.Организация работы кризисного информационного центра. Правила поведения должностных лиц в условиях кризиса.</w:t>
            </w:r>
          </w:p>
        </w:tc>
      </w:tr>
      <w:tr w:rsidR="0055725B">
        <w:trPr>
          <w:trHeight w:hRule="exact" w:val="8"/>
        </w:trPr>
        <w:tc>
          <w:tcPr>
            <w:tcW w:w="9640" w:type="dxa"/>
          </w:tcPr>
          <w:p w:rsidR="0055725B" w:rsidRDefault="0055725B"/>
        </w:tc>
      </w:tr>
      <w:tr w:rsidR="0055725B">
        <w:trPr>
          <w:trHeight w:hRule="exact" w:val="314"/>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Организация и проведение общественных кампаний</w:t>
            </w:r>
          </w:p>
        </w:tc>
      </w:tr>
      <w:tr w:rsidR="0055725B">
        <w:trPr>
          <w:trHeight w:hRule="exact" w:val="21"/>
        </w:trPr>
        <w:tc>
          <w:tcPr>
            <w:tcW w:w="9640" w:type="dxa"/>
          </w:tcPr>
          <w:p w:rsidR="0055725B" w:rsidRDefault="0055725B"/>
        </w:tc>
      </w:tr>
      <w:tr w:rsidR="0055725B">
        <w:trPr>
          <w:trHeight w:hRule="exact" w:val="4641"/>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Вопросы для обсуждения:</w:t>
            </w:r>
          </w:p>
          <w:p w:rsidR="0055725B" w:rsidRDefault="00623346">
            <w:pPr>
              <w:spacing w:after="0" w:line="240" w:lineRule="auto"/>
              <w:rPr>
                <w:sz w:val="24"/>
                <w:szCs w:val="24"/>
              </w:rPr>
            </w:pPr>
            <w:r>
              <w:rPr>
                <w:rFonts w:ascii="Times New Roman" w:hAnsi="Times New Roman" w:cs="Times New Roman"/>
                <w:color w:val="000000"/>
                <w:sz w:val="24"/>
                <w:szCs w:val="24"/>
              </w:rPr>
              <w:t>1.Виды и формы общественных кампаний. Планирование, определение бюджета кампании. Функции руководителя кампании.</w:t>
            </w:r>
          </w:p>
          <w:p w:rsidR="0055725B" w:rsidRDefault="00623346">
            <w:pPr>
              <w:spacing w:after="0" w:line="240" w:lineRule="auto"/>
              <w:rPr>
                <w:sz w:val="24"/>
                <w:szCs w:val="24"/>
              </w:rPr>
            </w:pPr>
            <w:r>
              <w:rPr>
                <w:rFonts w:ascii="Times New Roman" w:hAnsi="Times New Roman" w:cs="Times New Roman"/>
                <w:color w:val="000000"/>
                <w:sz w:val="24"/>
                <w:szCs w:val="24"/>
              </w:rPr>
              <w:t>2.Штаб кампании и распределение ролей. Информационное и социологическое сопровождение кампании. PR в избирательных кампаниях.</w:t>
            </w:r>
          </w:p>
          <w:p w:rsidR="0055725B" w:rsidRDefault="00623346">
            <w:pPr>
              <w:spacing w:after="0" w:line="240" w:lineRule="auto"/>
              <w:rPr>
                <w:sz w:val="24"/>
                <w:szCs w:val="24"/>
              </w:rPr>
            </w:pPr>
            <w:r>
              <w:rPr>
                <w:rFonts w:ascii="Times New Roman" w:hAnsi="Times New Roman" w:cs="Times New Roman"/>
                <w:color w:val="000000"/>
                <w:sz w:val="24"/>
                <w:szCs w:val="24"/>
              </w:rPr>
              <w:t>3.Понятие избирательной кампании и ее формы в контексте использования PR-ресурсов. Избирательный штаб. Разработка стратегии избирательных кампаний с учетом модели электората.</w:t>
            </w:r>
          </w:p>
          <w:p w:rsidR="0055725B" w:rsidRDefault="00623346">
            <w:pPr>
              <w:spacing w:after="0" w:line="240" w:lineRule="auto"/>
              <w:rPr>
                <w:sz w:val="24"/>
                <w:szCs w:val="24"/>
              </w:rPr>
            </w:pPr>
            <w:r>
              <w:rPr>
                <w:rFonts w:ascii="Times New Roman" w:hAnsi="Times New Roman" w:cs="Times New Roman"/>
                <w:color w:val="000000"/>
                <w:sz w:val="24"/>
                <w:szCs w:val="24"/>
              </w:rPr>
              <w:t>4.Реализация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w:t>
            </w:r>
          </w:p>
          <w:p w:rsidR="0055725B" w:rsidRDefault="00623346">
            <w:pPr>
              <w:spacing w:after="0" w:line="240" w:lineRule="auto"/>
              <w:rPr>
                <w:sz w:val="24"/>
                <w:szCs w:val="24"/>
              </w:rPr>
            </w:pPr>
            <w:r>
              <w:rPr>
                <w:rFonts w:ascii="Times New Roman" w:hAnsi="Times New Roman" w:cs="Times New Roman"/>
                <w:color w:val="000000"/>
                <w:sz w:val="24"/>
                <w:szCs w:val="24"/>
              </w:rPr>
              <w:t>5.Информационные технологии, применяемые в ходе избирательных кампаний. Приемы персонализации обращений к населению. Работа с письмами и наказами избирателей.</w:t>
            </w:r>
          </w:p>
          <w:p w:rsidR="0055725B" w:rsidRDefault="00623346">
            <w:pPr>
              <w:spacing w:after="0" w:line="240" w:lineRule="auto"/>
              <w:rPr>
                <w:sz w:val="24"/>
                <w:szCs w:val="24"/>
              </w:rPr>
            </w:pPr>
            <w:r>
              <w:rPr>
                <w:rFonts w:ascii="Times New Roman" w:hAnsi="Times New Roman" w:cs="Times New Roman"/>
                <w:color w:val="000000"/>
                <w:sz w:val="24"/>
                <w:szCs w:val="24"/>
              </w:rPr>
              <w:t>6.Прямая и косвенная политическая реклама. Листочки как жанр политической рекламы. Массовые акции. Основные технологии формирования политических предпочтений избирателя. Технологии «зацепок» избирателей.</w:t>
            </w:r>
          </w:p>
          <w:p w:rsidR="0055725B" w:rsidRDefault="00623346">
            <w:pPr>
              <w:spacing w:after="0" w:line="240" w:lineRule="auto"/>
              <w:rPr>
                <w:sz w:val="24"/>
                <w:szCs w:val="24"/>
              </w:rPr>
            </w:pPr>
            <w:r>
              <w:rPr>
                <w:rFonts w:ascii="Times New Roman" w:hAnsi="Times New Roman" w:cs="Times New Roman"/>
                <w:color w:val="000000"/>
                <w:sz w:val="24"/>
                <w:szCs w:val="24"/>
              </w:rPr>
              <w:t>7.Особенности проведения партийных избирательных кампаний.</w:t>
            </w:r>
          </w:p>
        </w:tc>
      </w:tr>
      <w:tr w:rsidR="0055725B">
        <w:trPr>
          <w:trHeight w:hRule="exact" w:val="8"/>
        </w:trPr>
        <w:tc>
          <w:tcPr>
            <w:tcW w:w="9640" w:type="dxa"/>
          </w:tcPr>
          <w:p w:rsidR="0055725B" w:rsidRDefault="0055725B"/>
        </w:tc>
      </w:tr>
      <w:tr w:rsidR="0055725B">
        <w:trPr>
          <w:trHeight w:hRule="exact" w:val="314"/>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Ранние исторические формы коммуникаций</w:t>
            </w:r>
          </w:p>
        </w:tc>
      </w:tr>
      <w:tr w:rsidR="0055725B">
        <w:trPr>
          <w:trHeight w:hRule="exact" w:val="21"/>
        </w:trPr>
        <w:tc>
          <w:tcPr>
            <w:tcW w:w="9640" w:type="dxa"/>
          </w:tcPr>
          <w:p w:rsidR="0055725B" w:rsidRDefault="0055725B"/>
        </w:tc>
      </w:tr>
      <w:tr w:rsidR="0055725B">
        <w:trPr>
          <w:trHeight w:hRule="exact" w:val="3289"/>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Вопросы для обсуждения:</w:t>
            </w:r>
          </w:p>
          <w:p w:rsidR="0055725B" w:rsidRDefault="00623346">
            <w:pPr>
              <w:spacing w:after="0" w:line="240" w:lineRule="auto"/>
              <w:rPr>
                <w:sz w:val="24"/>
                <w:szCs w:val="24"/>
              </w:rPr>
            </w:pPr>
            <w:r>
              <w:rPr>
                <w:rFonts w:ascii="Times New Roman" w:hAnsi="Times New Roman" w:cs="Times New Roman"/>
                <w:color w:val="000000"/>
                <w:sz w:val="24"/>
                <w:szCs w:val="24"/>
              </w:rPr>
              <w:t>1.PR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w:t>
            </w:r>
          </w:p>
          <w:p w:rsidR="0055725B" w:rsidRDefault="00623346">
            <w:pPr>
              <w:spacing w:after="0" w:line="240" w:lineRule="auto"/>
              <w:rPr>
                <w:sz w:val="24"/>
                <w:szCs w:val="24"/>
              </w:rPr>
            </w:pPr>
            <w:r>
              <w:rPr>
                <w:rFonts w:ascii="Times New Roman" w:hAnsi="Times New Roman" w:cs="Times New Roman"/>
                <w:color w:val="000000"/>
                <w:sz w:val="24"/>
                <w:szCs w:val="24"/>
              </w:rPr>
              <w:t>2.Развитие государственного PR в США.  Роль Л. Бакстера,  К. Уайтекера, Л. Гова, Т. Ривса в развитие политического  PR и политического консультирования.</w:t>
            </w:r>
          </w:p>
          <w:p w:rsidR="0055725B" w:rsidRDefault="00623346">
            <w:pPr>
              <w:spacing w:after="0" w:line="240" w:lineRule="auto"/>
              <w:rPr>
                <w:sz w:val="24"/>
                <w:szCs w:val="24"/>
              </w:rPr>
            </w:pPr>
            <w:r>
              <w:rPr>
                <w:rFonts w:ascii="Times New Roman" w:hAnsi="Times New Roman" w:cs="Times New Roman"/>
                <w:color w:val="000000"/>
                <w:sz w:val="24"/>
                <w:szCs w:val="24"/>
              </w:rPr>
              <w:t>3.Развитие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55725B" w:rsidRDefault="00623346">
            <w:pPr>
              <w:spacing w:after="0" w:line="240" w:lineRule="auto"/>
              <w:rPr>
                <w:sz w:val="24"/>
                <w:szCs w:val="24"/>
              </w:rPr>
            </w:pPr>
            <w:r>
              <w:rPr>
                <w:rFonts w:ascii="Times New Roman" w:hAnsi="Times New Roman" w:cs="Times New Roman"/>
                <w:color w:val="000000"/>
                <w:sz w:val="24"/>
                <w:szCs w:val="24"/>
              </w:rPr>
              <w:t>4.Современные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w:t>
            </w:r>
          </w:p>
        </w:tc>
      </w:tr>
      <w:tr w:rsidR="0055725B">
        <w:trPr>
          <w:trHeight w:hRule="exact" w:val="8"/>
        </w:trPr>
        <w:tc>
          <w:tcPr>
            <w:tcW w:w="9640" w:type="dxa"/>
          </w:tcPr>
          <w:p w:rsidR="0055725B" w:rsidRDefault="0055725B"/>
        </w:tc>
      </w:tr>
      <w:tr w:rsidR="0055725B">
        <w:trPr>
          <w:trHeight w:hRule="exact" w:val="314"/>
        </w:trPr>
        <w:tc>
          <w:tcPr>
            <w:tcW w:w="9654" w:type="dxa"/>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Управление имиджем и репутацией</w:t>
            </w:r>
          </w:p>
        </w:tc>
      </w:tr>
      <w:tr w:rsidR="0055725B">
        <w:trPr>
          <w:trHeight w:hRule="exact" w:val="21"/>
        </w:trPr>
        <w:tc>
          <w:tcPr>
            <w:tcW w:w="9640" w:type="dxa"/>
          </w:tcPr>
          <w:p w:rsidR="0055725B" w:rsidRDefault="0055725B"/>
        </w:tc>
      </w:tr>
      <w:tr w:rsidR="0055725B">
        <w:trPr>
          <w:trHeight w:hRule="exact" w:val="3950"/>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Вопросы для обсуждения:</w:t>
            </w:r>
          </w:p>
          <w:p w:rsidR="0055725B" w:rsidRDefault="00623346">
            <w:pPr>
              <w:spacing w:after="0" w:line="240" w:lineRule="auto"/>
              <w:rPr>
                <w:sz w:val="24"/>
                <w:szCs w:val="24"/>
              </w:rPr>
            </w:pPr>
            <w:r>
              <w:rPr>
                <w:rFonts w:ascii="Times New Roman" w:hAnsi="Times New Roman" w:cs="Times New Roman"/>
                <w:color w:val="000000"/>
                <w:sz w:val="24"/>
                <w:szCs w:val="24"/>
              </w:rPr>
              <w:t>1.Содержание понятия «имидж».  Соотношение понятий «имидж» и «репутация», «имидж» и «образ», «имидж» и «стереотип». Брэнд-имидж.</w:t>
            </w:r>
          </w:p>
          <w:p w:rsidR="0055725B" w:rsidRDefault="00623346">
            <w:pPr>
              <w:spacing w:after="0" w:line="240" w:lineRule="auto"/>
              <w:rPr>
                <w:sz w:val="24"/>
                <w:szCs w:val="24"/>
              </w:rPr>
            </w:pPr>
            <w:r>
              <w:rPr>
                <w:rFonts w:ascii="Times New Roman" w:hAnsi="Times New Roman" w:cs="Times New Roman"/>
                <w:color w:val="000000"/>
                <w:sz w:val="24"/>
                <w:szCs w:val="24"/>
              </w:rPr>
              <w:t>2.Функции и свойства  имиджа.  Основные типологии имиджа. Типы имиджа. Позитивный и негативный имидж. Текущий и желаемый имидж. Основные модели имиджа.</w:t>
            </w:r>
          </w:p>
          <w:p w:rsidR="0055725B" w:rsidRDefault="00623346">
            <w:pPr>
              <w:spacing w:after="0" w:line="240" w:lineRule="auto"/>
              <w:rPr>
                <w:sz w:val="24"/>
                <w:szCs w:val="24"/>
              </w:rPr>
            </w:pPr>
            <w:r>
              <w:rPr>
                <w:rFonts w:ascii="Times New Roman" w:hAnsi="Times New Roman" w:cs="Times New Roman"/>
                <w:color w:val="000000"/>
                <w:sz w:val="24"/>
                <w:szCs w:val="24"/>
              </w:rPr>
              <w:t>3.Задачи и проблемы формирования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p w:rsidR="0055725B" w:rsidRDefault="00623346">
            <w:pPr>
              <w:spacing w:after="0" w:line="240" w:lineRule="auto"/>
              <w:rPr>
                <w:sz w:val="24"/>
                <w:szCs w:val="24"/>
              </w:rPr>
            </w:pPr>
            <w:r>
              <w:rPr>
                <w:rFonts w:ascii="Times New Roman" w:hAnsi="Times New Roman" w:cs="Times New Roman"/>
                <w:color w:val="000000"/>
                <w:sz w:val="24"/>
                <w:szCs w:val="24"/>
              </w:rPr>
              <w:t>4.Структура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w:t>
            </w:r>
          </w:p>
          <w:p w:rsidR="0055725B" w:rsidRDefault="00623346">
            <w:pPr>
              <w:spacing w:after="0" w:line="240" w:lineRule="auto"/>
              <w:rPr>
                <w:sz w:val="24"/>
                <w:szCs w:val="24"/>
              </w:rPr>
            </w:pPr>
            <w:r>
              <w:rPr>
                <w:rFonts w:ascii="Times New Roman" w:hAnsi="Times New Roman" w:cs="Times New Roman"/>
                <w:color w:val="000000"/>
                <w:sz w:val="24"/>
                <w:szCs w:val="24"/>
              </w:rPr>
              <w:t>5.Основные факторы влияния на восприятия имиджа. Этнопсихологические особенности формировании имиджа.</w:t>
            </w:r>
          </w:p>
          <w:p w:rsidR="0055725B" w:rsidRDefault="00623346">
            <w:pPr>
              <w:spacing w:after="0" w:line="240" w:lineRule="auto"/>
              <w:rPr>
                <w:sz w:val="24"/>
                <w:szCs w:val="24"/>
              </w:rPr>
            </w:pPr>
            <w:r>
              <w:rPr>
                <w:rFonts w:ascii="Times New Roman" w:hAnsi="Times New Roman" w:cs="Times New Roman"/>
                <w:color w:val="000000"/>
                <w:sz w:val="24"/>
                <w:szCs w:val="24"/>
              </w:rPr>
              <w:t>6.Алгоритм формирования имиджа. Позиционирование, возвышение имиджа,</w:t>
            </w:r>
          </w:p>
        </w:tc>
      </w:tr>
    </w:tbl>
    <w:p w:rsidR="0055725B" w:rsidRDefault="0062334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5725B">
        <w:trPr>
          <w:trHeight w:hRule="exact" w:val="585"/>
        </w:trPr>
        <w:tc>
          <w:tcPr>
            <w:tcW w:w="9654" w:type="dxa"/>
            <w:gridSpan w:val="2"/>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lastRenderedPageBreak/>
              <w:t>мифологизация, эмоционализация, дистанциирование. Технологии продвижения и защиты имиджа политика.</w:t>
            </w:r>
          </w:p>
        </w:tc>
      </w:tr>
      <w:tr w:rsidR="0055725B">
        <w:trPr>
          <w:trHeight w:hRule="exact" w:val="8"/>
        </w:trPr>
        <w:tc>
          <w:tcPr>
            <w:tcW w:w="285" w:type="dxa"/>
          </w:tcPr>
          <w:p w:rsidR="0055725B" w:rsidRDefault="0055725B"/>
        </w:tc>
        <w:tc>
          <w:tcPr>
            <w:tcW w:w="9356" w:type="dxa"/>
          </w:tcPr>
          <w:p w:rsidR="0055725B" w:rsidRDefault="0055725B"/>
        </w:tc>
      </w:tr>
      <w:tr w:rsidR="0055725B">
        <w:trPr>
          <w:trHeight w:hRule="exact" w:val="314"/>
        </w:trPr>
        <w:tc>
          <w:tcPr>
            <w:tcW w:w="9654" w:type="dxa"/>
            <w:gridSpan w:val="2"/>
            <w:shd w:val="clear" w:color="000000" w:fill="FFFFFF"/>
            <w:tcMar>
              <w:left w:w="34" w:type="dxa"/>
              <w:right w:w="34" w:type="dxa"/>
            </w:tcMar>
          </w:tcPr>
          <w:p w:rsidR="0055725B" w:rsidRDefault="00623346">
            <w:pPr>
              <w:spacing w:after="0" w:line="240" w:lineRule="auto"/>
              <w:jc w:val="center"/>
              <w:rPr>
                <w:sz w:val="24"/>
                <w:szCs w:val="24"/>
              </w:rPr>
            </w:pPr>
            <w:r>
              <w:rPr>
                <w:rFonts w:ascii="Times New Roman" w:hAnsi="Times New Roman" w:cs="Times New Roman"/>
                <w:b/>
                <w:color w:val="000000"/>
                <w:sz w:val="24"/>
                <w:szCs w:val="24"/>
              </w:rPr>
              <w:t>Изучение и формирование общественного мнения как функция PR- служб</w:t>
            </w:r>
          </w:p>
        </w:tc>
      </w:tr>
      <w:tr w:rsidR="0055725B">
        <w:trPr>
          <w:trHeight w:hRule="exact" w:val="21"/>
        </w:trPr>
        <w:tc>
          <w:tcPr>
            <w:tcW w:w="285" w:type="dxa"/>
          </w:tcPr>
          <w:p w:rsidR="0055725B" w:rsidRDefault="0055725B"/>
        </w:tc>
        <w:tc>
          <w:tcPr>
            <w:tcW w:w="9356" w:type="dxa"/>
          </w:tcPr>
          <w:p w:rsidR="0055725B" w:rsidRDefault="0055725B"/>
        </w:tc>
      </w:tr>
      <w:tr w:rsidR="0055725B">
        <w:trPr>
          <w:trHeight w:hRule="exact" w:val="3560"/>
        </w:trPr>
        <w:tc>
          <w:tcPr>
            <w:tcW w:w="9654" w:type="dxa"/>
            <w:gridSpan w:val="2"/>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Вопросы для обсуждения:</w:t>
            </w:r>
          </w:p>
          <w:p w:rsidR="0055725B" w:rsidRDefault="00623346">
            <w:pPr>
              <w:spacing w:after="0" w:line="240" w:lineRule="auto"/>
              <w:rPr>
                <w:sz w:val="24"/>
                <w:szCs w:val="24"/>
              </w:rPr>
            </w:pPr>
            <w:r>
              <w:rPr>
                <w:rFonts w:ascii="Times New Roman" w:hAnsi="Times New Roman" w:cs="Times New Roman"/>
                <w:color w:val="000000"/>
                <w:sz w:val="24"/>
                <w:szCs w:val="24"/>
              </w:rPr>
              <w:t>1.Массовое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rsidR="0055725B" w:rsidRDefault="00623346">
            <w:pPr>
              <w:spacing w:after="0" w:line="240" w:lineRule="auto"/>
              <w:rPr>
                <w:sz w:val="24"/>
                <w:szCs w:val="24"/>
              </w:rPr>
            </w:pPr>
            <w:r>
              <w:rPr>
                <w:rFonts w:ascii="Times New Roman" w:hAnsi="Times New Roman" w:cs="Times New Roman"/>
                <w:color w:val="000000"/>
                <w:sz w:val="24"/>
                <w:szCs w:val="24"/>
              </w:rPr>
              <w:t>2.Формирование общественного мнения. Работа с лидерами общественного мнения. Типология лидеров мнений.</w:t>
            </w:r>
          </w:p>
          <w:p w:rsidR="0055725B" w:rsidRDefault="00623346">
            <w:pPr>
              <w:spacing w:after="0" w:line="240" w:lineRule="auto"/>
              <w:rPr>
                <w:sz w:val="24"/>
                <w:szCs w:val="24"/>
              </w:rPr>
            </w:pPr>
            <w:r>
              <w:rPr>
                <w:rFonts w:ascii="Times New Roman" w:hAnsi="Times New Roman" w:cs="Times New Roman"/>
                <w:color w:val="000000"/>
                <w:sz w:val="24"/>
                <w:szCs w:val="24"/>
              </w:rPr>
              <w:t>3.Использование механизмов восприятия в процессе управления массовым сознанием и поведением.</w:t>
            </w:r>
          </w:p>
          <w:p w:rsidR="0055725B" w:rsidRDefault="00623346">
            <w:pPr>
              <w:spacing w:after="0" w:line="240" w:lineRule="auto"/>
              <w:rPr>
                <w:sz w:val="24"/>
                <w:szCs w:val="24"/>
              </w:rPr>
            </w:pPr>
            <w:r>
              <w:rPr>
                <w:rFonts w:ascii="Times New Roman" w:hAnsi="Times New Roman" w:cs="Times New Roman"/>
                <w:color w:val="000000"/>
                <w:sz w:val="24"/>
                <w:szCs w:val="24"/>
              </w:rPr>
              <w:t>4.Установки,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w:t>
            </w:r>
          </w:p>
          <w:p w:rsidR="0055725B" w:rsidRDefault="00623346">
            <w:pPr>
              <w:spacing w:after="0" w:line="240" w:lineRule="auto"/>
              <w:rPr>
                <w:sz w:val="24"/>
                <w:szCs w:val="24"/>
              </w:rPr>
            </w:pPr>
            <w:r>
              <w:rPr>
                <w:rFonts w:ascii="Times New Roman" w:hAnsi="Times New Roman" w:cs="Times New Roman"/>
                <w:color w:val="000000"/>
                <w:sz w:val="24"/>
                <w:szCs w:val="24"/>
              </w:rPr>
              <w:t>5.Технологии воздействия на массовые эмоции.  Технологии убеждающей коммуникации.</w:t>
            </w:r>
          </w:p>
        </w:tc>
      </w:tr>
      <w:tr w:rsidR="0055725B">
        <w:trPr>
          <w:trHeight w:hRule="exact" w:val="855"/>
        </w:trPr>
        <w:tc>
          <w:tcPr>
            <w:tcW w:w="9654" w:type="dxa"/>
            <w:gridSpan w:val="2"/>
            <w:shd w:val="clear" w:color="000000" w:fill="FFFFFF"/>
            <w:tcMar>
              <w:left w:w="34" w:type="dxa"/>
              <w:right w:w="34" w:type="dxa"/>
            </w:tcMar>
          </w:tcPr>
          <w:p w:rsidR="0055725B" w:rsidRDefault="0055725B">
            <w:pPr>
              <w:spacing w:after="0" w:line="240" w:lineRule="auto"/>
              <w:rPr>
                <w:sz w:val="24"/>
                <w:szCs w:val="24"/>
              </w:rPr>
            </w:pPr>
          </w:p>
          <w:p w:rsidR="0055725B" w:rsidRDefault="0062334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5725B">
        <w:trPr>
          <w:trHeight w:hRule="exact" w:val="4912"/>
        </w:trPr>
        <w:tc>
          <w:tcPr>
            <w:tcW w:w="9654" w:type="dxa"/>
            <w:gridSpan w:val="2"/>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«Связи с общественностью в органах государственной власти и местного самоуправления» / Попова О.В.. – Омск: Изд-во Омской гуманитарной академии, 2022.</w:t>
            </w:r>
          </w:p>
          <w:p w:rsidR="0055725B" w:rsidRDefault="0062334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5725B" w:rsidRDefault="0062334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5725B" w:rsidRDefault="0062334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5725B">
        <w:trPr>
          <w:trHeight w:hRule="exact" w:val="138"/>
        </w:trPr>
        <w:tc>
          <w:tcPr>
            <w:tcW w:w="285" w:type="dxa"/>
          </w:tcPr>
          <w:p w:rsidR="0055725B" w:rsidRDefault="0055725B"/>
        </w:tc>
        <w:tc>
          <w:tcPr>
            <w:tcW w:w="9356" w:type="dxa"/>
          </w:tcPr>
          <w:p w:rsidR="0055725B" w:rsidRDefault="0055725B"/>
        </w:tc>
      </w:tr>
      <w:tr w:rsidR="0055725B">
        <w:trPr>
          <w:trHeight w:hRule="exact" w:val="855"/>
        </w:trPr>
        <w:tc>
          <w:tcPr>
            <w:tcW w:w="9654" w:type="dxa"/>
            <w:gridSpan w:val="2"/>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5725B" w:rsidRDefault="00623346">
            <w:pPr>
              <w:spacing w:after="0" w:line="240" w:lineRule="auto"/>
              <w:rPr>
                <w:sz w:val="24"/>
                <w:szCs w:val="24"/>
              </w:rPr>
            </w:pPr>
            <w:r>
              <w:rPr>
                <w:rFonts w:ascii="Times New Roman" w:hAnsi="Times New Roman" w:cs="Times New Roman"/>
                <w:b/>
                <w:color w:val="000000"/>
                <w:sz w:val="24"/>
                <w:szCs w:val="24"/>
              </w:rPr>
              <w:t>Основная:</w:t>
            </w:r>
          </w:p>
        </w:tc>
      </w:tr>
      <w:tr w:rsidR="0055725B">
        <w:trPr>
          <w:trHeight w:hRule="exact" w:val="826"/>
        </w:trPr>
        <w:tc>
          <w:tcPr>
            <w:tcW w:w="9654" w:type="dxa"/>
            <w:gridSpan w:val="2"/>
            <w:shd w:val="clear" w:color="000000" w:fill="FFFFFF"/>
            <w:tcMar>
              <w:left w:w="34" w:type="dxa"/>
              <w:right w:w="34" w:type="dxa"/>
            </w:tcMar>
          </w:tcPr>
          <w:p w:rsidR="0055725B" w:rsidRDefault="0062334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978-5-9916-9890-0.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C6087">
                <w:rPr>
                  <w:rStyle w:val="a3"/>
                </w:rPr>
                <w:t>https://urait.ru/bcode/433657</w:t>
              </w:r>
            </w:hyperlink>
            <w:r>
              <w:t xml:space="preserve"> </w:t>
            </w:r>
          </w:p>
        </w:tc>
      </w:tr>
      <w:tr w:rsidR="0055725B">
        <w:trPr>
          <w:trHeight w:hRule="exact" w:val="1096"/>
        </w:trPr>
        <w:tc>
          <w:tcPr>
            <w:tcW w:w="9654" w:type="dxa"/>
            <w:gridSpan w:val="2"/>
            <w:shd w:val="clear" w:color="000000" w:fill="FFFFFF"/>
            <w:tcMar>
              <w:left w:w="34" w:type="dxa"/>
              <w:right w:w="34" w:type="dxa"/>
            </w:tcMar>
          </w:tcPr>
          <w:p w:rsidR="0055725B" w:rsidRDefault="0062334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Жеглова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Мехонцев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Монахов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Погребенков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Репко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Чащихин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C6087">
                <w:rPr>
                  <w:rStyle w:val="a3"/>
                </w:rPr>
                <w:t>https://urait.ru/bcode/432100</w:t>
              </w:r>
            </w:hyperlink>
            <w:r>
              <w:t xml:space="preserve"> </w:t>
            </w:r>
          </w:p>
        </w:tc>
      </w:tr>
      <w:tr w:rsidR="0055725B">
        <w:trPr>
          <w:trHeight w:hRule="exact" w:val="277"/>
        </w:trPr>
        <w:tc>
          <w:tcPr>
            <w:tcW w:w="285" w:type="dxa"/>
          </w:tcPr>
          <w:p w:rsidR="0055725B" w:rsidRDefault="0055725B"/>
        </w:tc>
        <w:tc>
          <w:tcPr>
            <w:tcW w:w="9370"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i/>
                <w:color w:val="000000"/>
                <w:sz w:val="24"/>
                <w:szCs w:val="24"/>
              </w:rPr>
              <w:t>Дополнительная:</w:t>
            </w:r>
          </w:p>
        </w:tc>
      </w:tr>
      <w:tr w:rsidR="0055725B">
        <w:trPr>
          <w:trHeight w:hRule="exact" w:val="26"/>
        </w:trPr>
        <w:tc>
          <w:tcPr>
            <w:tcW w:w="9654" w:type="dxa"/>
            <w:gridSpan w:val="2"/>
            <w:vMerge w:val="restart"/>
            <w:shd w:val="clear" w:color="000000" w:fill="FFFFFF"/>
            <w:tcMar>
              <w:left w:w="34" w:type="dxa"/>
              <w:right w:w="34" w:type="dxa"/>
            </w:tcMar>
          </w:tcPr>
          <w:p w:rsidR="0055725B" w:rsidRDefault="0062334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Киселёв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C6087">
                <w:rPr>
                  <w:rStyle w:val="a3"/>
                </w:rPr>
                <w:t>http://www.iprbookshop.ru/81693.html</w:t>
              </w:r>
            </w:hyperlink>
            <w:r>
              <w:t xml:space="preserve"> </w:t>
            </w:r>
          </w:p>
        </w:tc>
      </w:tr>
      <w:tr w:rsidR="0055725B">
        <w:trPr>
          <w:trHeight w:hRule="exact" w:val="1069"/>
        </w:trPr>
        <w:tc>
          <w:tcPr>
            <w:tcW w:w="9654" w:type="dxa"/>
            <w:gridSpan w:val="2"/>
            <w:vMerge/>
            <w:shd w:val="clear" w:color="000000" w:fill="FFFFFF"/>
            <w:tcMar>
              <w:left w:w="34" w:type="dxa"/>
              <w:right w:w="34" w:type="dxa"/>
            </w:tcMar>
          </w:tcPr>
          <w:p w:rsidR="0055725B" w:rsidRDefault="0055725B"/>
        </w:tc>
      </w:tr>
      <w:tr w:rsidR="0055725B">
        <w:trPr>
          <w:trHeight w:hRule="exact" w:val="843"/>
        </w:trPr>
        <w:tc>
          <w:tcPr>
            <w:tcW w:w="9654" w:type="dxa"/>
            <w:gridSpan w:val="2"/>
            <w:shd w:val="clear" w:color="000000" w:fill="FFFFFF"/>
            <w:tcMar>
              <w:left w:w="34" w:type="dxa"/>
              <w:right w:w="34" w:type="dxa"/>
            </w:tcMar>
          </w:tcPr>
          <w:p w:rsidR="0055725B" w:rsidRDefault="0062334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Gr</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лоббизм:</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Баширов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Большаков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Дашевская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Дорский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Есипова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Киселев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Кулахметова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Побединский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Румянцев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Самойленко</w:t>
            </w:r>
            <w:r>
              <w:t xml:space="preserve"> </w:t>
            </w:r>
            <w:r>
              <w:rPr>
                <w:rFonts w:ascii="Times New Roman" w:hAnsi="Times New Roman" w:cs="Times New Roman"/>
                <w:color w:val="000000"/>
                <w:sz w:val="24"/>
                <w:szCs w:val="24"/>
              </w:rPr>
              <w:t>С.</w:t>
            </w:r>
            <w:r>
              <w:t xml:space="preserve"> </w:t>
            </w:r>
          </w:p>
        </w:tc>
      </w:tr>
    </w:tbl>
    <w:p w:rsidR="0055725B" w:rsidRDefault="00623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725B">
        <w:trPr>
          <w:trHeight w:hRule="exact" w:val="826"/>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lastRenderedPageBreak/>
              <w:t>А.,</w:t>
            </w:r>
            <w:r>
              <w:t xml:space="preserve"> </w:t>
            </w:r>
            <w:r>
              <w:rPr>
                <w:rFonts w:ascii="Times New Roman" w:hAnsi="Times New Roman" w:cs="Times New Roman"/>
                <w:color w:val="000000"/>
                <w:sz w:val="24"/>
                <w:szCs w:val="24"/>
              </w:rPr>
              <w:t>Сопов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Толстых</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Минтусов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Филатова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978-5-534-02436-4.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C6087">
                <w:rPr>
                  <w:rStyle w:val="a3"/>
                </w:rPr>
                <w:t>https://www.biblio-online.ru/bcode/433020</w:t>
              </w:r>
            </w:hyperlink>
            <w:r>
              <w:t xml:space="preserve"> </w:t>
            </w:r>
          </w:p>
        </w:tc>
      </w:tr>
      <w:tr w:rsidR="0055725B">
        <w:trPr>
          <w:trHeight w:hRule="exact" w:val="585"/>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5725B">
        <w:trPr>
          <w:trHeight w:hRule="exact" w:val="9751"/>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C6087">
                <w:rPr>
                  <w:rStyle w:val="a3"/>
                  <w:rFonts w:ascii="Times New Roman" w:hAnsi="Times New Roman" w:cs="Times New Roman"/>
                  <w:sz w:val="24"/>
                  <w:szCs w:val="24"/>
                </w:rPr>
                <w:t>http://www.iprbookshop.ru</w:t>
              </w:r>
            </w:hyperlink>
          </w:p>
          <w:p w:rsidR="0055725B" w:rsidRDefault="0062334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C6087">
                <w:rPr>
                  <w:rStyle w:val="a3"/>
                  <w:rFonts w:ascii="Times New Roman" w:hAnsi="Times New Roman" w:cs="Times New Roman"/>
                  <w:sz w:val="24"/>
                  <w:szCs w:val="24"/>
                </w:rPr>
                <w:t>http://biblio-online.ru</w:t>
              </w:r>
            </w:hyperlink>
          </w:p>
          <w:p w:rsidR="0055725B" w:rsidRDefault="0062334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C6087">
                <w:rPr>
                  <w:rStyle w:val="a3"/>
                  <w:rFonts w:ascii="Times New Roman" w:hAnsi="Times New Roman" w:cs="Times New Roman"/>
                  <w:sz w:val="24"/>
                  <w:szCs w:val="24"/>
                </w:rPr>
                <w:t>http://window.edu.ru/</w:t>
              </w:r>
            </w:hyperlink>
          </w:p>
          <w:p w:rsidR="0055725B" w:rsidRDefault="0062334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C6087">
                <w:rPr>
                  <w:rStyle w:val="a3"/>
                  <w:rFonts w:ascii="Times New Roman" w:hAnsi="Times New Roman" w:cs="Times New Roman"/>
                  <w:sz w:val="24"/>
                  <w:szCs w:val="24"/>
                </w:rPr>
                <w:t>http://elibrary.ru</w:t>
              </w:r>
            </w:hyperlink>
          </w:p>
          <w:p w:rsidR="0055725B" w:rsidRDefault="0062334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C6087">
                <w:rPr>
                  <w:rStyle w:val="a3"/>
                  <w:rFonts w:ascii="Times New Roman" w:hAnsi="Times New Roman" w:cs="Times New Roman"/>
                  <w:sz w:val="24"/>
                  <w:szCs w:val="24"/>
                </w:rPr>
                <w:t>http://www.sciencedirect.com</w:t>
              </w:r>
            </w:hyperlink>
          </w:p>
          <w:p w:rsidR="0055725B" w:rsidRDefault="0062334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5725B" w:rsidRDefault="0062334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C6087">
                <w:rPr>
                  <w:rStyle w:val="a3"/>
                  <w:rFonts w:ascii="Times New Roman" w:hAnsi="Times New Roman" w:cs="Times New Roman"/>
                  <w:sz w:val="24"/>
                  <w:szCs w:val="24"/>
                </w:rPr>
                <w:t>http://journals.cambridge.org</w:t>
              </w:r>
            </w:hyperlink>
          </w:p>
          <w:p w:rsidR="0055725B" w:rsidRDefault="0062334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C6087">
                <w:rPr>
                  <w:rStyle w:val="a3"/>
                  <w:rFonts w:ascii="Times New Roman" w:hAnsi="Times New Roman" w:cs="Times New Roman"/>
                  <w:sz w:val="24"/>
                  <w:szCs w:val="24"/>
                </w:rPr>
                <w:t>http://www.oxfordjoumals.org</w:t>
              </w:r>
            </w:hyperlink>
          </w:p>
          <w:p w:rsidR="0055725B" w:rsidRDefault="0062334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C6087">
                <w:rPr>
                  <w:rStyle w:val="a3"/>
                  <w:rFonts w:ascii="Times New Roman" w:hAnsi="Times New Roman" w:cs="Times New Roman"/>
                  <w:sz w:val="24"/>
                  <w:szCs w:val="24"/>
                </w:rPr>
                <w:t>http://dic.academic.ru/</w:t>
              </w:r>
            </w:hyperlink>
          </w:p>
          <w:p w:rsidR="0055725B" w:rsidRDefault="0062334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C6087">
                <w:rPr>
                  <w:rStyle w:val="a3"/>
                  <w:rFonts w:ascii="Times New Roman" w:hAnsi="Times New Roman" w:cs="Times New Roman"/>
                  <w:sz w:val="24"/>
                  <w:szCs w:val="24"/>
                </w:rPr>
                <w:t>http://www.benran.ru</w:t>
              </w:r>
            </w:hyperlink>
          </w:p>
          <w:p w:rsidR="0055725B" w:rsidRDefault="0062334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C6087">
                <w:rPr>
                  <w:rStyle w:val="a3"/>
                  <w:rFonts w:ascii="Times New Roman" w:hAnsi="Times New Roman" w:cs="Times New Roman"/>
                  <w:sz w:val="24"/>
                  <w:szCs w:val="24"/>
                </w:rPr>
                <w:t>http://www.gks.ru</w:t>
              </w:r>
            </w:hyperlink>
          </w:p>
          <w:p w:rsidR="0055725B" w:rsidRDefault="0062334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C6087">
                <w:rPr>
                  <w:rStyle w:val="a3"/>
                  <w:rFonts w:ascii="Times New Roman" w:hAnsi="Times New Roman" w:cs="Times New Roman"/>
                  <w:sz w:val="24"/>
                  <w:szCs w:val="24"/>
                </w:rPr>
                <w:t>http://diss.rsl.ru</w:t>
              </w:r>
            </w:hyperlink>
          </w:p>
          <w:p w:rsidR="0055725B" w:rsidRDefault="0062334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C6087">
                <w:rPr>
                  <w:rStyle w:val="a3"/>
                  <w:rFonts w:ascii="Times New Roman" w:hAnsi="Times New Roman" w:cs="Times New Roman"/>
                  <w:sz w:val="24"/>
                  <w:szCs w:val="24"/>
                </w:rPr>
                <w:t>http://ru.spinform.ru</w:t>
              </w:r>
            </w:hyperlink>
          </w:p>
          <w:p w:rsidR="0055725B" w:rsidRDefault="0062334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5725B" w:rsidRDefault="006233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5725B">
        <w:trPr>
          <w:trHeight w:hRule="exact" w:val="314"/>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5725B">
        <w:trPr>
          <w:trHeight w:hRule="exact" w:val="3914"/>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5725B" w:rsidRDefault="0062334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55725B" w:rsidRDefault="00623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725B">
        <w:trPr>
          <w:trHeight w:hRule="exact" w:val="9900"/>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5725B" w:rsidRDefault="0062334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5725B" w:rsidRDefault="0062334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5725B" w:rsidRDefault="0062334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5725B" w:rsidRDefault="0062334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5725B" w:rsidRDefault="0062334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5725B" w:rsidRDefault="0062334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5725B" w:rsidRDefault="0062334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5725B" w:rsidRDefault="0062334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5725B">
        <w:trPr>
          <w:trHeight w:hRule="exact" w:val="855"/>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5725B">
        <w:trPr>
          <w:trHeight w:hRule="exact" w:val="2989"/>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5725B" w:rsidRDefault="0055725B">
            <w:pPr>
              <w:spacing w:after="0" w:line="240" w:lineRule="auto"/>
              <w:jc w:val="both"/>
              <w:rPr>
                <w:sz w:val="24"/>
                <w:szCs w:val="24"/>
              </w:rPr>
            </w:pPr>
          </w:p>
          <w:p w:rsidR="0055725B" w:rsidRDefault="0062334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5725B" w:rsidRDefault="0062334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5725B" w:rsidRDefault="0062334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5725B" w:rsidRDefault="0062334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5725B" w:rsidRDefault="0062334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5725B" w:rsidRDefault="0062334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5725B" w:rsidRDefault="0055725B">
            <w:pPr>
              <w:spacing w:after="0" w:line="240" w:lineRule="auto"/>
              <w:jc w:val="both"/>
              <w:rPr>
                <w:sz w:val="24"/>
                <w:szCs w:val="24"/>
              </w:rPr>
            </w:pPr>
          </w:p>
          <w:p w:rsidR="0055725B" w:rsidRDefault="0062334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5725B">
        <w:trPr>
          <w:trHeight w:hRule="exact" w:val="304"/>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5725B">
        <w:trPr>
          <w:trHeight w:hRule="exact" w:val="304"/>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5725B">
        <w:trPr>
          <w:trHeight w:hRule="exact" w:val="304"/>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C6087">
                <w:rPr>
                  <w:rStyle w:val="a3"/>
                  <w:rFonts w:ascii="Times New Roman" w:hAnsi="Times New Roman" w:cs="Times New Roman"/>
                  <w:sz w:val="24"/>
                  <w:szCs w:val="24"/>
                </w:rPr>
                <w:t>http://www.president.kremlin.ru</w:t>
              </w:r>
            </w:hyperlink>
          </w:p>
        </w:tc>
      </w:tr>
      <w:tr w:rsidR="0055725B">
        <w:trPr>
          <w:trHeight w:hRule="exact" w:val="304"/>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C6087">
                <w:rPr>
                  <w:rStyle w:val="a3"/>
                  <w:rFonts w:ascii="Times New Roman" w:hAnsi="Times New Roman" w:cs="Times New Roman"/>
                  <w:sz w:val="24"/>
                  <w:szCs w:val="24"/>
                </w:rPr>
                <w:t>http://www.ict.edu.ru</w:t>
              </w:r>
            </w:hyperlink>
          </w:p>
        </w:tc>
      </w:tr>
      <w:tr w:rsidR="0055725B">
        <w:trPr>
          <w:trHeight w:hRule="exact" w:val="304"/>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55725B" w:rsidRDefault="00623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725B">
        <w:trPr>
          <w:trHeight w:hRule="exact" w:val="585"/>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55725B" w:rsidRDefault="0062334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C6087">
                <w:rPr>
                  <w:rStyle w:val="a3"/>
                  <w:rFonts w:ascii="Times New Roman" w:hAnsi="Times New Roman" w:cs="Times New Roman"/>
                  <w:sz w:val="24"/>
                  <w:szCs w:val="24"/>
                </w:rPr>
                <w:t>http://fgosvo.ru</w:t>
              </w:r>
            </w:hyperlink>
          </w:p>
        </w:tc>
      </w:tr>
      <w:tr w:rsidR="0055725B">
        <w:trPr>
          <w:trHeight w:hRule="exact" w:val="304"/>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C6087">
                <w:rPr>
                  <w:rStyle w:val="a3"/>
                  <w:rFonts w:ascii="Times New Roman" w:hAnsi="Times New Roman" w:cs="Times New Roman"/>
                  <w:sz w:val="24"/>
                  <w:szCs w:val="24"/>
                </w:rPr>
                <w:t>http://pravo.gov.ru</w:t>
              </w:r>
            </w:hyperlink>
          </w:p>
        </w:tc>
      </w:tr>
      <w:tr w:rsidR="0055725B">
        <w:trPr>
          <w:trHeight w:hRule="exact" w:val="304"/>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C6087">
                <w:rPr>
                  <w:rStyle w:val="a3"/>
                  <w:rFonts w:ascii="Times New Roman" w:hAnsi="Times New Roman" w:cs="Times New Roman"/>
                  <w:sz w:val="24"/>
                  <w:szCs w:val="24"/>
                </w:rPr>
                <w:t>http://edu.garant.ru/omga/</w:t>
              </w:r>
            </w:hyperlink>
          </w:p>
        </w:tc>
      </w:tr>
      <w:tr w:rsidR="0055725B">
        <w:trPr>
          <w:trHeight w:hRule="exact" w:val="585"/>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C6087">
                <w:rPr>
                  <w:rStyle w:val="a3"/>
                  <w:rFonts w:ascii="Times New Roman" w:hAnsi="Times New Roman" w:cs="Times New Roman"/>
                  <w:sz w:val="24"/>
                  <w:szCs w:val="24"/>
                </w:rPr>
                <w:t>http://www.consultant.ru/edu/student/study/</w:t>
              </w:r>
            </w:hyperlink>
          </w:p>
        </w:tc>
      </w:tr>
      <w:tr w:rsidR="0055725B">
        <w:trPr>
          <w:trHeight w:hRule="exact" w:val="314"/>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5725B">
        <w:trPr>
          <w:trHeight w:hRule="exact" w:val="7587"/>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5725B" w:rsidRDefault="0062334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5725B" w:rsidRDefault="0062334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5725B" w:rsidRDefault="0062334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5725B" w:rsidRDefault="0062334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5725B" w:rsidRDefault="0062334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5725B" w:rsidRDefault="0062334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5725B" w:rsidRDefault="0062334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5725B" w:rsidRDefault="0062334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5725B" w:rsidRDefault="0062334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5725B" w:rsidRDefault="0062334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5725B" w:rsidRDefault="0062334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5725B" w:rsidRDefault="0062334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5725B" w:rsidRDefault="0062334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5725B">
        <w:trPr>
          <w:trHeight w:hRule="exact" w:val="277"/>
        </w:trPr>
        <w:tc>
          <w:tcPr>
            <w:tcW w:w="9640" w:type="dxa"/>
          </w:tcPr>
          <w:p w:rsidR="0055725B" w:rsidRDefault="0055725B"/>
        </w:tc>
      </w:tr>
      <w:tr w:rsidR="0055725B">
        <w:trPr>
          <w:trHeight w:hRule="exact" w:val="585"/>
        </w:trPr>
        <w:tc>
          <w:tcPr>
            <w:tcW w:w="9654" w:type="dxa"/>
            <w:shd w:val="clear" w:color="000000" w:fill="FFFFFF"/>
            <w:tcMar>
              <w:left w:w="34" w:type="dxa"/>
              <w:right w:w="34" w:type="dxa"/>
            </w:tcMar>
          </w:tcPr>
          <w:p w:rsidR="0055725B" w:rsidRDefault="0062334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5725B">
        <w:trPr>
          <w:trHeight w:hRule="exact" w:val="4847"/>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725B" w:rsidRDefault="0062334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725B" w:rsidRDefault="0062334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55725B" w:rsidRDefault="006233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725B">
        <w:trPr>
          <w:trHeight w:hRule="exact" w:val="9480"/>
        </w:trPr>
        <w:tc>
          <w:tcPr>
            <w:tcW w:w="9654" w:type="dxa"/>
            <w:shd w:val="clear" w:color="000000" w:fill="FFFFFF"/>
            <w:tcMar>
              <w:left w:w="34" w:type="dxa"/>
              <w:right w:w="34" w:type="dxa"/>
            </w:tcMar>
          </w:tcPr>
          <w:p w:rsidR="0055725B" w:rsidRDefault="00623346">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55725B" w:rsidRDefault="0062334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5725B" w:rsidRDefault="0062334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5725B" w:rsidRDefault="0062334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5725B" w:rsidRDefault="0055725B"/>
    <w:sectPr w:rsidR="005572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D725E"/>
    <w:rsid w:val="0055725B"/>
    <w:rsid w:val="00623346"/>
    <w:rsid w:val="00D31453"/>
    <w:rsid w:val="00DC608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3346"/>
    <w:rPr>
      <w:color w:val="0563C1" w:themeColor="hyperlink"/>
      <w:u w:val="single"/>
    </w:rPr>
  </w:style>
  <w:style w:type="character" w:styleId="a4">
    <w:name w:val="Unresolved Mention"/>
    <w:basedOn w:val="a0"/>
    <w:uiPriority w:val="99"/>
    <w:semiHidden/>
    <w:unhideWhenUsed/>
    <w:rsid w:val="00623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302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69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210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65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8797</Words>
  <Characters>50147</Characters>
  <Application>Microsoft Office Word</Application>
  <DocSecurity>0</DocSecurity>
  <Lines>417</Lines>
  <Paragraphs>117</Paragraphs>
  <ScaleCrop>false</ScaleCrop>
  <Company/>
  <LinksUpToDate>false</LinksUpToDate>
  <CharactersWithSpaces>58827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2022-2023_ФГОС3++2022_Бак-ОЗФО-ГМУ(ГМС)(22)_plx_Связи с общественностью в органах государственной власти и местного самоуправления</dc:title>
  <dc:creator>FastReport.NET</dc:creator>
  <cp:lastModifiedBy>Mark Bernstorf</cp:lastModifiedBy>
  <cp:revision>4</cp:revision>
  <dcterms:created xsi:type="dcterms:W3CDTF">2022-05-09T17:12:00Z</dcterms:created>
  <dcterms:modified xsi:type="dcterms:W3CDTF">2022-11-12T14:48:00Z</dcterms:modified>
</cp:coreProperties>
</file>